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41 ЖК РФ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или уполномоченный орган хочет получить доступ в помещение для проведения обследования</w:t>
      </w:r>
    </w:p>
    <w:p>
      <w:pPr>
        <w:spacing w:after="120"/>
        <w:ind w:firstLine="709"/>
      </w:pPr>
      <w:r>
        <w:rPr>
          <w:sz w:val="24"/>
        </w:rPr>
        <w:t xml:space="preserve">1. Собственникам комнат в коммунальной квартире принадлежат на праве общей долевой собственности помещения в данной квартире, используемые для обслуживания более одной комнаты (далее - общее имущество в коммунальной квартире).</w:t>
      </w:r>
    </w:p>
    <w:p>
      <w:pPr>
        <w:spacing w:after="120"/>
        <w:ind w:firstLine="709"/>
      </w:pPr>
      <w:r>
        <w:rPr>
          <w:sz w:val="24"/>
        </w:rPr>
        <w:t xml:space="preserve">2. Изменение размера общего имущества в коммунальной квартире возможно только с согласия всех собственников комнат в данной квартире путем ее переустройства и (или) перепланировки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41</dc:title>
  <dc:creator>АРБИТРАЖ! · arbi.ru</dc:creator>
  <cp:lastModifiedBy>АРБИТРАЖ!</cp:lastModifiedBy>
  <dcterms:created xsi:type="dcterms:W3CDTF">2026-10-23T21:04:39.472Z</dcterms:created>
</cp:coreProperties>
</file>