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46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договор управления МКД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Собственник (заинтересованное лицо) хочет устранить препятствия в пользовании нежилым помещением (зданием, сооружением)</w:t>
      </w:r>
    </w:p>
    <w:p>
      <w:pPr>
        <w:spacing w:after="120"/>
        <w:ind w:firstLine="709"/>
      </w:pPr>
      <w:r>
        <w:rPr>
          <w:sz w:val="24"/>
        </w:rPr>
        <w:t xml:space="preserve">- Из реестра лицензий исключили сведения о многоквартирном доме управляющей организации (сведения о доме включили в перечень домов другой управляющей организации)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Прежняя управляющая организация хочет признать недействительным решение общего собрания собственников помещений (протокол общего собрания) по вопросу смены управляющей организации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недействительным решение общего собрания собственников помещений (протокол общего собрания) по вопросам использования общего имущества МКД</w:t>
      </w:r>
    </w:p>
    <w:p>
      <w:pPr>
        <w:spacing w:after="120"/>
        <w:ind w:firstLine="709"/>
      </w:pPr>
      <w:r>
        <w:rPr>
          <w:sz w:val="24"/>
        </w:rPr>
        <w:t xml:space="preserve">- Член товарищества собственников недвижимости хочет признать недействительным решение общего собрания членов ТСН (протокол общего собрания)</w:t>
      </w:r>
    </w:p>
    <w:p>
      <w:pPr>
        <w:spacing w:after="120"/>
        <w:ind w:firstLine="709"/>
      </w:pPr>
      <w:r>
        <w:rPr>
          <w:sz w:val="24"/>
        </w:rPr>
        <w:t xml:space="preserve">1. 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доме, за исключением предусмотренных пунктами 1.1 , 4 , 4.2 и 4.7 части 2 статьи 44 настоящего Кодекса решений, которые принимаются более чем пятьюдесятью процентами голосов от общего числа голосов собственников помещений в многоквартирном доме, и предусмотренных пунктами 1 , 1.1-1 , 1.2 , 1.3 , 2 , 3 , 3.1 , 3.8 , 4.3 части 2 статьи 44 настоящего Кодекса решений, которые принимаются большинством не менее двух третей голосов от общего числа голосов собственников помещений в многоквартирном доме, решения, предусмотренного пунктом 4.5 части 2 статьи 44 настоящего Кодекса, которое принимается в соответствии с частью 1.2 настоящей статьи, а также решения, предусмотренного пунктом 4.6 части 2 статьи 44 настоящего Кодекса, которое принимается в соответствии с частью 1.3 настоящей статьи. Решения общего собрания собственников помещений в многоквартирном доме оформляются протоколами в соответствии с требованиями 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Решения и протокол общего собрания собственников помещений в многоквартирном доме являются официальными документами как документы, удостоверяющие факты,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доме, изменения объема прав и обязанностей или освобождения этих собственников от обязанностей,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не позднее чем через десять дней после проведения такого собрания. Подлинники решений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доме. Копии решений и протокол общего собрания собственников помещений в многоквартирном доме по вопросу, указанному в пункте 4.4 части 2 статьи 44 настоящего Кодекса, также подлежат направлению лицом, по инициативе которого было созвано общее собрание, в срок, указанный в настоящей части, в ресурсоснабжающую организацию, региональному оператору по обращению с твердыми коммунальными отходами, с которыми собственниками помещений в многоквартирном доме, действующими от своего имени, будут в соответствии с принятым решением заключены договоры, содержащие положения о предоставлении коммунальных услуг. 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27.09.2009 N 228-ФЗ , от 29.06.2015 N 176-ФЗ , от 03.07.2016 N 355-ФЗ , от 20.12.2017 N 416-ФЗ , от 31.12.2017 N 485-ФЗ , от 03.04.2018 N 59-ФЗ , от 28.11.2018 N 435-ФЗ , от 29.05.2019 N 116-ФЗ , от 30.12.2020 N 494-ФЗ , от 11.06.2022 N 165-ФЗ , от 28.06.2022 N 217-ФЗ , от 27.11.2023 N 561-ФЗ , от 06.04.2024 N 67-ФЗ , от 13.12.2024 N 463-ФЗ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направить подлинники указанных решений и протокола, в том числе с использованием системы, в орган государственного жилищного надзора для хранения в течение трех лет.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доме, содержащих решения по аналогичным вопросам повестки дня, обязан провести внеплановую проверку в целях установления факта соблюдения требований законодательства при организации, проведении и оформлении результатов такого собрания.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29.06.2015 N 176-ФЗ; 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Решение общего собрания собственников помещений в многоквартирном доме, предусмотренное пунктом 4.5 части 2 статьи 44 настоящего Кодекса, принимается:</w:t>
      </w:r>
    </w:p>
    <w:p>
      <w:pPr>
        <w:spacing w:after="120"/>
        <w:ind w:firstLine="709"/>
      </w:pPr>
      <w:r>
        <w:rPr>
          <w:sz w:val="24"/>
        </w:rPr>
        <w:t xml:space="preserve">1)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доме, в подъезде которого расположено переводимое помещение, обладающими большинством голосов от общего числа голосов таких собственников, принимающих участие в этом собрании;</w:t>
      </w:r>
    </w:p>
    <w:p>
      <w:pPr>
        <w:spacing w:after="120"/>
        <w:ind w:firstLine="709"/>
      </w:pPr>
      <w:r>
        <w:rPr>
          <w:sz w:val="24"/>
        </w:rPr>
        <w:t xml:space="preserve">2)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29.05.2019 N 116-ФЗ)</w:t>
      </w:r>
    </w:p>
    <w:p>
      <w:pPr>
        <w:spacing w:after="120"/>
        <w:ind w:firstLine="709"/>
      </w:pPr>
      <w:r>
        <w:rPr>
          <w:sz w:val="24"/>
        </w:rPr>
        <w:t xml:space="preserve">1.3. Решение общего собрания собственников помещений в многоквартирном доме по вопросам, указанным в пункте 4.6 части 2 статьи 44 настоящего Кодекса, принимается:</w:t>
      </w:r>
    </w:p>
    <w:p>
      <w:pPr>
        <w:spacing w:after="120"/>
        <w:ind w:firstLine="709"/>
      </w:pPr>
      <w:r>
        <w:rPr>
          <w:sz w:val="24"/>
        </w:rPr>
        <w:t xml:space="preserve">1) по вопросу о включении многоквартирного дома в границы территории жилой застройки, подлежащей комплексному развитию, в соответствии с проектом решения о комплексном развитии такой территории,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по вопросу об исключении многоквартирного дома из границ территории, подлежащей комплексному развитию,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30.12.2020 N 494-ФЗ)</w:t>
      </w:r>
    </w:p>
    <w:p>
      <w:pPr>
        <w:spacing w:after="120"/>
        <w:ind w:firstLine="709"/>
      </w:pPr>
      <w:r>
        <w:rPr>
          <w:sz w:val="24"/>
        </w:rPr>
        <w:t xml:space="preserve">2. Общее собрание собственников помещений в многоквартирном доме не вправе принимать решения по вопросам, не включенным в повестку дня данного собрания, а также изменять повестку дня данного собрания.</w:t>
      </w:r>
    </w:p>
    <w:p>
      <w:pPr>
        <w:spacing w:after="120"/>
        <w:ind w:firstLine="709"/>
      </w:pPr>
      <w:r>
        <w:rPr>
          <w:sz w:val="24"/>
        </w:rPr>
        <w:t xml:space="preserve">3. 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собственником, указанным в статье 45 настоящего Кодекса иным лицом, по инициативе которых было созвано такое собрание, путем размещения соответствующего сообщения об этом в помещении данного дома, определенном решением общего собрания собственников помещений в данном доме и доступном для всех собственников помещений в данном доме, не позднее чем через десять дней со дня принятия этих решений.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Копии протоколов общих собраний собственников помещений в многоквартирном доме и решений таких собственников по вопросам, поставленным на голосование, хранятся в месте или по адресу, которые определены решением данного собрания.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5 ст. 46 признана частично не соответствующей Конституции РФ Постановлением КС РФ от 28.12.2021 N 55-П. О правовом регулировании до внесения соответствующих изменений см. п. 8.3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5. 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</w:t>
      </w:r>
    </w:p>
    <w:p>
      <w:pPr>
        <w:spacing w:after="120"/>
        <w:ind w:firstLine="709"/>
      </w:pPr>
      <w:r>
        <w:rPr>
          <w:sz w:val="24"/>
        </w:rPr>
        <w:t xml:space="preserve">6. 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</w:t>
      </w:r>
    </w:p>
    <w:p>
      <w:pPr>
        <w:spacing w:after="120"/>
        <w:ind w:firstLine="709"/>
      </w:pPr>
      <w:r>
        <w:rPr>
          <w:sz w:val="24"/>
        </w:rPr>
        <w:t xml:space="preserve">7. В многоквартирном доме, все помещения в котором принадлежат одному собственнику, решения по вопросам, относящимся к компетенции общего собрания собственников помещений в многоквартирном доме, принимаются этим собственником единолично и оформляются в письменной форме. При этом положения настоящей главы, определяющие порядок и сроки подготовки, созыва и проведения общего собрания собственников помещений в многоквартирном доме, не применяются, за исключением положений, касающихся сроков проведения годового общего собрания собственников помещений в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46</dc:title>
  <dc:creator>АРБИТРАЖ! · arbi.ru</dc:creator>
  <cp:lastModifiedBy>АРБИТРАЖ!</cp:lastModifiedBy>
  <dcterms:created xsi:type="dcterms:W3CDTF">2026-10-22T20:19:36.439Z</dcterms:created>
</cp:coreProperties>
</file>