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53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7. Основания и порядок предоставления жилого помещения по договору социального найма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53 ЖК РФ</w:t>
      </w:r>
    </w:p>
    <w:p>
      <w:pPr>
        <w:spacing w:after="120"/>
        <w:ind w:firstLine="709"/>
      </w:pPr>
      <w:r>
        <w:rPr>
          <w:sz w:val="24"/>
        </w:rPr>
        <w:t xml:space="preserve">- Гражданин или его законный представитель хочет обязать уполномоченный орган поставить гражданина на жилищный учет</w:t>
      </w:r>
    </w:p>
    <w:p>
      <w:pPr>
        <w:spacing w:after="120"/>
        <w:ind w:firstLine="709"/>
      </w:pPr>
      <w:r>
        <w:rPr>
          <w:sz w:val="24"/>
        </w:rPr>
        <w:t xml:space="preserve">Граждане, которые с намерением приобретения права состоять на учете в качестве нуждающихся в жилых помещениях совершили действия, в результате которых такие граждане могут быть признаны нуждающимися в жилых помещениях, принимаются на учет в качестве нуждающихся в жилых помещениях не ранее чем через пять лет со дня совершения указанных намеренных действий.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53</dc:title>
  <dc:creator>АРБИТРАЖ! · arbi.ru</dc:creator>
  <cp:lastModifiedBy>АРБИТРАЖ!</cp:lastModifiedBy>
  <dcterms:created xsi:type="dcterms:W3CDTF">2026-10-22T23:40:19.996Z</dcterms:created>
</cp:coreProperties>
</file>