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89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89 ЖК РФ</w:t>
      </w:r>
    </w:p>
    <w:p>
      <w:pPr>
        <w:spacing w:after="120"/>
        <w:ind w:firstLine="709"/>
      </w:pPr>
      <w:r>
        <w:rPr>
          <w:sz w:val="24"/>
        </w:rPr>
        <w:t xml:space="preserve">-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ст. 86 см. Постановление КС РФ от 23.05.2025 N 21-П.</w:t>
      </w:r>
    </w:p>
    <w:p>
      <w:pPr>
        <w:spacing w:after="120"/>
        <w:ind w:firstLine="709"/>
      </w:pPr>
      <w:r>
        <w:rPr>
          <w:sz w:val="24"/>
        </w:rPr>
        <w:t xml:space="preserve">1.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pPr>
        <w:spacing w:after="120"/>
        <w:ind w:firstLine="709"/>
      </w:pPr>
      <w:r>
        <w:rPr>
          <w:sz w:val="24"/>
        </w:rPr>
        <w:t xml:space="preserve">(в ред. Федеральных законов от 17.12.2009 N 316-ФЗ , от 30.11.2010 N 328-ФЗ , от 27.12.2019 N 473-ФЗ , от 23.07.2025 N 233-ФЗ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spacing w:after="120"/>
        <w:ind w:firstLine="709"/>
      </w:pPr>
      <w:r>
        <w:rPr>
          <w:sz w:val="24"/>
        </w:rPr>
        <w:t xml:space="preserve">3. Жилое помещение, предоставляемое гражданину, выселяемому в судебном порядке, должно быть указано в решении суда о выселении.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89</dc:title>
  <dc:creator>АРБИТРАЖ! · arbi.ru</dc:creator>
  <cp:lastModifiedBy>АРБИТРАЖ!</cp:lastModifiedBy>
  <dcterms:created xsi:type="dcterms:W3CDTF">2026-10-22T22:00:37.663Z</dcterms:created>
</cp:coreProperties>
</file>