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8.1. Наем жилого помещения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По договору найма жилого помещения жилищного фонда социального использования одна сторона - лицо, указанное в части 1 статьи 91.2 настоящего Кодекса (наймодатель), обязуется передать другой стороне - гражданину, указанному в части 1 статьи 91.3 настоящего Кодекса (нанимателю), жилое помещение, предусмотренное в статье 91.5 настоящего Кодекса, во владение и пользование для проживания в нем на условиях, установленных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В договоре найма жилого помещения жилищного фонда социального использования должны быть указаны срок действия этого договора, размер платы за наем жилого помещения,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договора.</w:t>
      </w:r>
    </w:p>
    <w:p>
      <w:pPr>
        <w:spacing w:after="120"/>
        <w:ind w:firstLine="709"/>
      </w:pPr>
      <w:r>
        <w:rPr>
          <w:sz w:val="24"/>
        </w:rPr>
        <w:t xml:space="preserve">3. Договор найма жилого помещения жилищного фонда социального использования заключается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4. Ограничение (обременение) права собственности на жилое помещение, возникающее на основании договора найма жилого помещения жилищного фонда социального использования, подлежит государственной регистрации в порядке, установленном Федеральным законом от 13 июля 2015 года N 218-ФЗ "О государственной регистрации недвижимости".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договору.</w:t>
      </w:r>
    </w:p>
    <w:p>
      <w:pPr>
        <w:spacing w:after="120"/>
        <w:ind w:firstLine="709"/>
      </w:pPr>
      <w:r>
        <w:rPr>
          <w:sz w:val="24"/>
        </w:rPr>
        <w:t xml:space="preserve">6. Типовой договор найма жилого помещения жилищного фонда социального использования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19.10.2023 N 503-ФЗ)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91.1</dc:title>
  <dc:creator>АРБИТРАЖ! · arbi.ru</dc:creator>
  <cp:lastModifiedBy>АРБИТРАЖ!</cp:lastModifiedBy>
  <dcterms:created xsi:type="dcterms:W3CDTF">2026-10-22T20:22:05.812Z</dcterms:created>
</cp:coreProperties>
</file>