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91.15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8.2. Предоставление жилых помещений по договорам найма жилых помещений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1. Жилые помещения по договорам найма жилых помещений жилищного фонда социального использования предоставляются гражданам, которые приняты на учет нуждающихся в предоставлении жилых помещений по договорам найма жилых помещений жилищного фонда социального использования, заявления которых о предоставлении таких жилых помещений были учтены наймодателем в соответствии со статьей 91.14 настоящего Кодекса и которые соответствуют при заключении указанных договоров установленным частью 1 статьи 91.3 или в соответствии с пунктом 1 части 3 статьи 91.17 настоящего Кодекса условиям,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использования, если иное не установлено частью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Вне очереди жилые помещения по договорам найма жилых помещений жилищного фонда социального использования предоставляются гражданам, указанным в части 1 настоящей статьи, из числа граждан, указанных в части 2 статьи 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Размер общей площади жилого помещения, предоставляемого по договору найма жилого помещения жилищного фонда социального использования, в расчете на одного человека устанавливается органом местного самоуправления и не может быть менее нормы предоставления с учетом положений статьи 58 настоящего Кодекса. Если в заявлении гражданина, принятого на учет нуждающихся в предоставлении жилых помещений по договорам найма жилых помещений жилищного фонда социального использования, указано, что он согласен на предоставление жилого помещения общей площадью менее установленного размера общей площади жилого помещения, в том числе менее нормы предоставления, размер общей площади предоставляемого жилого помещения может быть менее установленного размера, в том числе менее нормы предоставления, но не менее учетной нормы.</w:t>
      </w:r>
    </w:p>
    <w:p>
      <w:pPr>
        <w:spacing w:after="120"/>
        <w:ind w:firstLine="709"/>
      </w:pPr>
      <w:r>
        <w:rPr>
          <w:sz w:val="24"/>
        </w:rPr>
        <w:t xml:space="preserve">4. Граждане, указанные в частях 1 и 2 настоящей статьи, при заключении договоров найма жилых помещений жилищного фонда социального использования представляют наймодателю:</w:t>
      </w:r>
    </w:p>
    <w:p>
      <w:pPr>
        <w:spacing w:after="120"/>
        <w:ind w:firstLine="709"/>
      </w:pPr>
      <w:r>
        <w:rPr>
          <w:sz w:val="24"/>
        </w:rPr>
        <w:t xml:space="preserve">1) подтверждение органом, осуществляющим учет нуждающихся в предоставлении жилых помещений по договорам найма жилых помещений жилищного фонда социального использования, принятия указанных граждан на учет, выданное в письменной форме указанным органом не ранее чем за три месяца до даты заключения данных договоров;</w:t>
      </w:r>
    </w:p>
    <w:p>
      <w:pPr>
        <w:spacing w:after="120"/>
        <w:ind w:firstLine="709"/>
      </w:pPr>
      <w:r>
        <w:rPr>
          <w:sz w:val="24"/>
        </w:rPr>
        <w:t xml:space="preserve">2) документы, подтверждающие соответствие указанных граждан категориям граждан, установленным в соответствии с пунктом 1 части 3 статьи 91.17 настоящего Кодекса, в случае заключения данных договоров в отношении жилых помещений в наемных домах социального использования, нанимателями которых могут быть граждане установленных категорий.</w:t>
      </w:r>
    </w:p>
    <w:p/>
    <w:p>
      <w:pPr>
        <w:spacing w:after="120"/>
        <w:ind w:firstLine="709"/>
      </w:pPr>
      <w:r>
        <w:rPr>
          <w:sz w:val="24"/>
        </w:rPr>
        <w:t xml:space="preserve">Раздел III.2. Наемные дома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91.15</dc:title>
  <dc:creator>АРБИТРАЖ! · arbi.ru</dc:creator>
  <cp:lastModifiedBy>АРБИТРАЖ!</cp:lastModifiedBy>
  <dcterms:created xsi:type="dcterms:W3CDTF">2026-10-22T13:03:32.770Z</dcterms:created>
</cp:coreProperties>
</file>