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94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9. Жилые помещения специализированного жилищного фонда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94 ЖК РФ</w:t>
      </w:r>
    </w:p>
    <w:p>
      <w:pPr>
        <w:spacing w:after="120"/>
        <w:ind w:firstLine="709"/>
      </w:pPr>
      <w:r>
        <w:rPr>
          <w:sz w:val="24"/>
        </w:rPr>
        <w:t xml:space="preserve">- Наниматель хочет признать право собственности в порядке приватизации на жилое помещение, ранее относящееся к специализированному жилищному фонду</w:t>
      </w:r>
    </w:p>
    <w:p>
      <w:pPr>
        <w:spacing w:after="120"/>
        <w:ind w:firstLine="709"/>
      </w:pPr>
      <w:r>
        <w:rPr>
          <w:sz w:val="24"/>
        </w:rPr>
        <w:t xml:space="preserve">1. Жилые помещения в общежитиях предназначены для временного проживания граждан в период их работы, службы или обучения .</w:t>
      </w:r>
    </w:p>
    <w:p>
      <w:pPr>
        <w:spacing w:after="120"/>
        <w:ind w:firstLine="709"/>
      </w:pPr>
      <w:r>
        <w:rPr>
          <w:sz w:val="24"/>
        </w:rPr>
        <w:t xml:space="preserve">2. Под общежития предоставляются специально построенные или переоборудованные для этих целей дома либо части домов.</w:t>
      </w:r>
    </w:p>
    <w:p>
      <w:pPr>
        <w:spacing w:after="120"/>
        <w:ind w:firstLine="709"/>
      </w:pPr>
      <w:r>
        <w:rPr>
          <w:sz w:val="24"/>
        </w:rPr>
        <w:t xml:space="preserve">3. Жилые помещения в общежитиях укомплектовываются мебелью и другими необходимыми для проживания граждан предметами.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94</dc:title>
  <dc:creator>АРБИТРАЖ! · arbi.ru</dc:creator>
  <cp:lastModifiedBy>АРБИТРАЖ!</cp:lastModifiedBy>
  <dcterms:created xsi:type="dcterms:W3CDTF">2026-10-22T21:58:13.891Z</dcterms:created>
</cp:coreProperties>
</file>