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99</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10. Предоставление специализированных жилых помещений и пользование ими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99 ЖК РФ</w:t>
      </w:r>
    </w:p>
    <w:p>
      <w:pPr>
        <w:spacing w:after="120"/>
        <w:ind w:firstLine="709"/>
      </w:pPr>
      <w:r>
        <w:rPr>
          <w:sz w:val="24"/>
        </w:rPr>
        <w:t xml:space="preserve">- Истец или член его семьи хочет обязать уполномоченный орган предоставить ему жилое помещение специализированного жилищного фонда</w:t>
      </w:r>
    </w:p>
    <w:p>
      <w:pPr>
        <w:spacing w:after="120"/>
        <w:ind w:firstLine="709"/>
      </w:pPr>
      <w:r>
        <w:rPr>
          <w:sz w:val="24"/>
        </w:rPr>
        <w:t xml:space="preserve">1. 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pPr>
        <w:spacing w:after="120"/>
        <w:ind w:firstLine="709"/>
      </w:pPr>
      <w:r>
        <w:rPr>
          <w:sz w:val="24"/>
        </w:rPr>
        <w:t xml:space="preserve">2. Специализированные жилые помещения предоставляются по установленным настоящим Кодексом основаниям гражданам, не обеспеченным жилыми помещениями в соответствующем населенном пункте.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99</dc:title>
  <dc:creator>АРБИТРАЖ! · arbi.ru</dc:creator>
  <cp:lastModifiedBy>АРБИТРАЖ!</cp:lastModifiedBy>
  <dcterms:created xsi:type="dcterms:W3CDTF">2026-10-22T20:09:41.680Z</dcterms:created>
</cp:coreProperties>
</file>