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101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Предоставление специализированных жилых помещений и пользование ими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101 ЖК РФ</w:t>
      </w:r>
    </w:p>
    <w:p>
      <w:pPr>
        <w:spacing w:after="120"/>
        <w:ind w:firstLine="709"/>
      </w:pPr>
      <w:r>
        <w:rPr>
          <w:sz w:val="24"/>
        </w:rPr>
        <w:t xml:space="preserve">- Наймодатель хочет расторгнуть договор найма специализированного жилого помещения и выселить нанимателя и/или членов его семьи в связи с неоплатой более шести месяцев подряд</w:t>
      </w:r>
    </w:p>
    <w:p>
      <w:pPr>
        <w:spacing w:after="120"/>
        <w:ind w:firstLine="709"/>
      </w:pPr>
      <w:r>
        <w:rPr>
          <w:sz w:val="24"/>
        </w:rPr>
        <w:t xml:space="preserve">1. Договор найма специализированного жилого помещения может быть расторгнут в любое время по соглашению сторон.</w:t>
      </w:r>
    </w:p>
    <w:p>
      <w:pPr>
        <w:spacing w:after="120"/>
        <w:ind w:firstLine="709"/>
      </w:pPr>
      <w:r>
        <w:rPr>
          <w:sz w:val="24"/>
        </w:rPr>
        <w:t xml:space="preserve">2. Наниматель специализированного жилого помещения в любое время может расторгнуть договор найма специализированного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3. Договор найма специализированного жилого помещения, за исключением договора найма специализированного жилого помещения, предусмотренного статьей 98.1 настоящего Кодекса,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помещения, а также в иных предусмотренных статьей 83 настоящего Кодекса случаях.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Договор найма специализированного жилого помещения для детей-сирот и детей, оставшихся без попечения родителей, лиц из числа детей-сирот и детей, оставшихся без попечения родителей,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помещения, а также в случае:</w:t>
      </w:r>
    </w:p>
    <w:p>
      <w:pPr>
        <w:spacing w:after="120"/>
        <w:ind w:firstLine="709"/>
      </w:pPr>
      <w:r>
        <w:rPr>
          <w:sz w:val="24"/>
        </w:rPr>
        <w:t xml:space="preserve">1) невнесения нанимателем платы за жилое помещение и (или) коммунальные услуги в течение более одного года и отсутствия соглашения по погашению образовавшейся задолженности по оплате жилых помещений и (или) коммунальных услуг;</w:t>
      </w:r>
    </w:p>
    <w:p>
      <w:pPr>
        <w:spacing w:after="120"/>
        <w:ind w:firstLine="709"/>
      </w:pPr>
      <w:r>
        <w:rPr>
          <w:sz w:val="24"/>
        </w:rPr>
        <w:t xml:space="preserve">2) разрушения или систематического повреждения жилого помещения нанимателем или проживающими совместно с ним членами его семьи;</w:t>
      </w:r>
    </w:p>
    <w:p>
      <w:pPr>
        <w:spacing w:after="120"/>
        <w:ind w:firstLine="709"/>
      </w:pPr>
      <w:r>
        <w:rPr>
          <w:sz w:val="24"/>
        </w:rPr>
        <w:t xml:space="preserve">3) систематического нарушения прав и законных интересов соседей, которое делает невозможным совместное проживание в одном жилом помещении;</w:t>
      </w:r>
    </w:p>
    <w:p>
      <w:pPr>
        <w:spacing w:after="120"/>
        <w:ind w:firstLine="709"/>
      </w:pPr>
      <w:r>
        <w:rPr>
          <w:sz w:val="24"/>
        </w:rPr>
        <w:t xml:space="preserve">4) использования жилого помещения не по назначению 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29.07.2018 N 267-ФЗ)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101</dc:title>
  <dc:creator>АРБИТРАЖ! · arbi.ru</dc:creator>
  <cp:lastModifiedBy>АРБИТРАЖ!</cp:lastModifiedBy>
  <dcterms:created xsi:type="dcterms:W3CDTF">2026-10-22T20:25:20.347Z</dcterms:created>
</cp:coreProperties>
</file>