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111 ЖК РФ</w:t>
      </w:r>
    </w:p>
    <w:p>
      <w:pPr>
        <w:spacing w:after="120"/>
        <w:ind w:firstLine="709"/>
      </w:pPr>
      <w:r>
        <w:rPr>
          <w:sz w:val="24"/>
        </w:rPr>
        <w:t xml:space="preserve">- ЖСК хочет признать право собственности и истребовать жилое помещение из чужого незаконного владения в связи с тем, что жилое помещение выбыло из владения ЖСК помимо его воли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111 (в ред. ФЗ от 30.11.2011 N 349-ФЗ) распространяется на ЖК и ЖСК, созданные после 01.12.2011.</w:t>
      </w:r>
    </w:p>
    <w:p>
      <w:pPr>
        <w:spacing w:after="120"/>
        <w:ind w:firstLine="709"/>
      </w:pPr>
      <w:r>
        <w:rPr>
          <w:sz w:val="24"/>
        </w:rPr>
        <w:t xml:space="preserve">1. Членом жилищного кооператива может быть:</w:t>
      </w:r>
    </w:p>
    <w:p>
      <w:pPr>
        <w:spacing w:after="120"/>
        <w:ind w:firstLine="709"/>
      </w:pPr>
      <w:r>
        <w:rPr>
          <w:sz w:val="24"/>
        </w:rPr>
        <w:t xml:space="preserve">1) гражданин, достигший возраста шестнадцати лет;</w:t>
      </w:r>
    </w:p>
    <w:p>
      <w:pPr>
        <w:spacing w:after="120"/>
        <w:ind w:firstLine="709"/>
      </w:pPr>
      <w:r>
        <w:rPr>
          <w:sz w:val="24"/>
        </w:rPr>
        <w:t xml:space="preserve">2) юридическое лицо в случае, установленном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юридическое лицо, являющееся собственником помещения в многоквартирном доме, в случае, если жилищный кооператив осуществляет управление общим имуществом в этом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30.11.2011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Категории граждан, указанных в статье 49 настоящего Кодекса, имеют преимущественное право на вступление в жилищные кооперативы, организованные при содействии органов государственной власти Российской Федерации, органов государственной власти субъектов Российской Федерации или органов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111</dc:title>
  <dc:creator>АРБИТРАЖ! · arbi.ru</dc:creator>
  <cp:lastModifiedBy>АРБИТРАЖ!</cp:lastModifiedBy>
  <dcterms:created xsi:type="dcterms:W3CDTF">2026-10-22T20:10:03.730Z</dcterms:created>
</cp:coreProperties>
</file>