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Органами управления жилищного кооператива являются:</w:t>
      </w:r>
    </w:p>
    <w:p>
      <w:pPr>
        <w:spacing w:after="120"/>
        <w:ind w:firstLine="709"/>
      </w:pPr>
      <w:r>
        <w:rPr>
          <w:sz w:val="24"/>
        </w:rPr>
        <w:t xml:space="preserve">1) общее собрание членов жилищного кооператива;</w:t>
      </w:r>
    </w:p>
    <w:p>
      <w:pPr>
        <w:spacing w:after="120"/>
        <w:ind w:firstLine="709"/>
      </w:pPr>
      <w:r>
        <w:rPr>
          <w:sz w:val="24"/>
        </w:rPr>
        <w:t xml:space="preserve">2) конференция, если число участников общего собрания членов жилищного кооператива более пятидесяти и это предусмотрено уставом жилищного кооператива;</w:t>
      </w:r>
    </w:p>
    <w:p>
      <w:pPr>
        <w:spacing w:after="120"/>
        <w:ind w:firstLine="709"/>
      </w:pPr>
      <w:r>
        <w:rPr>
          <w:sz w:val="24"/>
        </w:rPr>
        <w:t xml:space="preserve">3) правление жилищного кооператива и председатель правления жилищного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115</dc:title>
  <dc:creator>АРБИТРАЖ! · arbi.ru</dc:creator>
  <cp:lastModifiedBy>АРБИТРАЖ!</cp:lastModifiedBy>
  <dcterms:created xsi:type="dcterms:W3CDTF">2026-10-22T20:21:28.717Z</dcterms:created>
</cp:coreProperties>
</file>