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Правление жилищного кооператива избирается из числа членов жилищного кооператива общим собранием членов жилищного кооператива (конференцией) в количестве и на срок, которые определены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2. Порядок деятельности правления жилищного кооператива и порядок принятия им решений устанавливаются уставом и внутренними документами кооператива (положением, регламентом или иным документом кооператива).</w:t>
      </w:r>
    </w:p>
    <w:p>
      <w:pPr>
        <w:spacing w:after="120"/>
        <w:ind w:firstLine="709"/>
      </w:pPr>
      <w:r>
        <w:rPr>
          <w:sz w:val="24"/>
        </w:rPr>
        <w:t xml:space="preserve">3. Правление жилищного кооператива осуществляет руководство текущей деятельностью кооператива, избирает из своего состава председателя кооператива и осуществляет иные полномочия, не отнесенные уставом кооператива к компетенции общего собрания членов кооператива.</w:t>
      </w:r>
    </w:p>
    <w:p>
      <w:pPr>
        <w:spacing w:after="120"/>
        <w:ind w:firstLine="709"/>
      </w:pPr>
      <w:r>
        <w:rPr>
          <w:sz w:val="24"/>
        </w:rPr>
        <w:t xml:space="preserve">3.1. Правление жилищного кооператива представляет в течение первого квартала текущего года общему собранию членов жилищного кооператива (конференции) для утверждения годовой отчет о деятельности жилищного кооператива, в том числе финансово-хозяйственной деятельности жилищного кооператива, за предыдущий год, размещает такой отчет, утвержденный общим собранием членов жилищного кооператива (конференцией), в системе или региональной информационной системе при условии обеспечения размещения такого отчета в системе в автоматизированном режиме. Перечень сведений, обязательных для отражения в годовом отчете о деятельности жилищного кооператива, в том числе финансово-хозяйственной деятельности жилищного кооператива, за предыдущий год и форма такого отчета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07.06.2025 N 125-ФЗ)</w:t>
      </w:r>
    </w:p>
    <w:p>
      <w:pPr>
        <w:spacing w:after="120"/>
        <w:ind w:firstLine="709"/>
      </w:pPr>
      <w:r>
        <w:rPr>
          <w:sz w:val="24"/>
        </w:rPr>
        <w:t xml:space="preserve">4. Правление жилищного кооператива подотчетно общему собранию членов кооператива (конференции).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118</dc:title>
  <dc:creator>АРБИТРАЖ! · arbi.ru</dc:creator>
  <cp:lastModifiedBy>АРБИТРАЖ!</cp:lastModifiedBy>
  <dcterms:created xsi:type="dcterms:W3CDTF">2026-10-22T20:10:39.873Z</dcterms:created>
</cp:coreProperties>
</file>