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 правления жилищного кооператива избирается правлением жилищного кооператива из своего состава на срок, определенный уставом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2. Председатель правления жилищного кооператива:</w:t>
      </w:r>
    </w:p>
    <w:p>
      <w:pPr>
        <w:spacing w:after="120"/>
        <w:ind w:firstLine="709"/>
      </w:pPr>
      <w:r>
        <w:rPr>
          <w:sz w:val="24"/>
        </w:rPr>
        <w:t xml:space="preserve">1) обеспечивает выполнение решений правления кооператива;</w:t>
      </w:r>
    </w:p>
    <w:p>
      <w:pPr>
        <w:spacing w:after="120"/>
        <w:ind w:firstLine="709"/>
      </w:pPr>
      <w:r>
        <w:rPr>
          <w:sz w:val="24"/>
        </w:rPr>
        <w:t xml:space="preserve">2) без доверенности действует от имени кооператива, в том числе представляет его интересы и совершает сделки;</w:t>
      </w:r>
    </w:p>
    <w:p>
      <w:pPr>
        <w:spacing w:after="120"/>
        <w:ind w:firstLine="709"/>
      </w:pPr>
      <w:r>
        <w:rPr>
          <w:sz w:val="24"/>
        </w:rPr>
        <w:t xml:space="preserve">3) осуществляет иные полномочия, не отнесенные настоящим Кодексом или уставом кооператива к компетенции общего собрания членов кооператива (конференции) или правления кооператива.</w:t>
      </w:r>
    </w:p>
    <w:p>
      <w:pPr>
        <w:spacing w:after="120"/>
        <w:ind w:firstLine="709"/>
      </w:pPr>
      <w:r>
        <w:rPr>
          <w:sz w:val="24"/>
        </w:rPr>
        <w:t xml:space="preserve">3.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119</dc:title>
  <dc:creator>АРБИТРАЖ! · arbi.ru</dc:creator>
  <cp:lastModifiedBy>АРБИТРАЖ!</cp:lastModifiedBy>
  <dcterms:created xsi:type="dcterms:W3CDTF">2026-10-22T19:34:54.689Z</dcterms:created>
</cp:coreProperties>
</file>