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120</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11. Организация и деятельность жилищных и жилищно-строительных кооперативов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pPr>
        <w:spacing w:after="120"/>
        <w:ind w:firstLine="709"/>
      </w:pPr>
      <w:r>
        <w:rPr>
          <w:sz w:val="24"/>
        </w:rPr>
        <w:t xml:space="preserve">2. Ревизионная комиссия жилищного кооператива из своего состава избирает председателя ревизионной комиссии.</w:t>
      </w:r>
    </w:p>
    <w:p>
      <w:pPr>
        <w:spacing w:after="120"/>
        <w:ind w:firstLine="709"/>
      </w:pPr>
      <w:r>
        <w:rPr>
          <w:sz w:val="24"/>
        </w:rPr>
        <w:t xml:space="preserve">3. Ревизионная комиссия (ревизор) жилищного кооператива:</w:t>
      </w:r>
    </w:p>
    <w:p>
      <w:pPr>
        <w:spacing w:after="120"/>
        <w:ind w:firstLine="709"/>
      </w:pPr>
      <w:r>
        <w:rPr>
          <w:sz w:val="24"/>
        </w:rPr>
        <w:t xml:space="preserve">1) в обязательном порядке проводит плановые ревизии финансово-хозяйственной деятельности жилищного кооператива не реже одного раза в год;</w:t>
      </w:r>
    </w:p>
    <w:p>
      <w:pPr>
        <w:spacing w:after="120"/>
        <w:ind w:firstLine="709"/>
      </w:pPr>
      <w:r>
        <w:rPr>
          <w:sz w:val="24"/>
        </w:rPr>
        <w:t xml:space="preserve">2) представляет общему собранию членов кооператива (конференции) заключение о бюджете жилищного кооператива, годовом отчете о деятельности жилищного кооператива, в том числе финансово-хозяйственной деятельности жилищного кооператива, и размерах обязательных платежей и взносов;</w:t>
      </w:r>
    </w:p>
    <w:p>
      <w:pPr>
        <w:spacing w:after="120"/>
        <w:ind w:firstLine="709"/>
      </w:pPr>
      <w:r>
        <w:rPr>
          <w:sz w:val="24"/>
        </w:rPr>
        <w:t xml:space="preserve">(в ред. Федерального закона от 07.06.2025 N 125-ФЗ)</w:t>
      </w:r>
    </w:p>
    <w:p>
      <w:pPr>
        <w:spacing w:after="120"/>
        <w:ind w:firstLine="709"/>
      </w:pPr>
      <w:r>
        <w:rPr>
          <w:sz w:val="24"/>
        </w:rPr>
        <w:t xml:space="preserve">(см. текст в предыдущей редакции )</w:t>
      </w:r>
    </w:p>
    <w:p>
      <w:pPr>
        <w:spacing w:after="120"/>
        <w:ind w:firstLine="709"/>
      </w:pPr>
      <w:r>
        <w:rPr>
          <w:sz w:val="24"/>
        </w:rPr>
        <w:t xml:space="preserve">3) отчитывается перед общим собранием членов кооператива (конференцией) о своей деятельности.</w:t>
      </w:r>
    </w:p>
    <w:p>
      <w:pPr>
        <w:spacing w:after="120"/>
        <w:ind w:firstLine="709"/>
      </w:pPr>
      <w:r>
        <w:rPr>
          <w:sz w:val="24"/>
        </w:rPr>
        <w:t xml:space="preserve">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pPr>
        <w:spacing w:after="120"/>
        <w:ind w:firstLine="709"/>
      </w:pPr>
      <w:r>
        <w:rPr>
          <w:sz w:val="24"/>
        </w:rPr>
        <w:t xml:space="preserve">5. Порядок работы ревизионной комиссии (ревизора) жилищного кооператива определяется уставом кооператива и другими документами кооператива.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120</dc:title>
  <dc:creator>АРБИТРАЖ! · arbi.ru</dc:creator>
  <cp:lastModifiedBy>АРБИТРАЖ!</cp:lastModifiedBy>
  <dcterms:created xsi:type="dcterms:W3CDTF">2026-10-22T13:04:20.527Z</dcterms:created>
</cp:coreProperties>
</file>