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обязанности правления товарищества собственников жилья входят:</w:t>
      </w:r>
    </w:p>
    <w:p>
      <w:pPr>
        <w:spacing w:after="120"/>
        <w:ind w:firstLine="709"/>
      </w:pPr>
      <w:r>
        <w:rPr>
          <w:sz w:val="24"/>
        </w:rPr>
        <w:t xml:space="preserve">1) соблюдение товариществом законодательства и требований устава товарищества;</w:t>
      </w:r>
    </w:p>
    <w:p>
      <w:pPr>
        <w:spacing w:after="120"/>
        <w:ind w:firstLine="709"/>
      </w:pPr>
      <w:r>
        <w:rPr>
          <w:sz w:val="24"/>
        </w:rPr>
        <w:t xml:space="preserve">2) контроль за своевременным внесением членами товарищества установленных обязательных платежей и взносов;</w:t>
      </w:r>
    </w:p>
    <w:p>
      <w:pPr>
        <w:spacing w:after="120"/>
        <w:ind w:firstLine="709"/>
      </w:pPr>
      <w:r>
        <w:rPr>
          <w:sz w:val="24"/>
        </w:rPr>
        <w:t xml:space="preserve">3) составление смет доходов и расходов товарищества на соответствующий год и годового отчета о деятельности товарищества, в том числе финансово-хозяйственной деятельности товарищества, за предыдущий год, представление такого отчета общему собранию членов товарищества для утверждения, размещение такого отчета, утвержденного общим собранием членов товарищества, в системе или региональной информационной системе при условии обеспечения размещения такого отчета в системе в автоматизированном режиме. Перечень сведений, обязательных для отражения в годовом отчете о деятельности товарищества, в том числе финансово-хозяйственной деятельности товарищества, за предыдущий год и форма такого отчета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07.06.2025 N 125-ФЗ)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управление многоквартирным домом или заключение договоров на управление им;</w:t>
      </w:r>
    </w:p>
    <w:p>
      <w:pPr>
        <w:spacing w:after="120"/>
        <w:ind w:firstLine="709"/>
      </w:pPr>
      <w:r>
        <w:rPr>
          <w:sz w:val="24"/>
        </w:rPr>
        <w:t xml:space="preserve">5) наем работников для обслуживания многоквартирного дома и увольнение их;</w:t>
      </w:r>
    </w:p>
    <w:p>
      <w:pPr>
        <w:spacing w:after="120"/>
        <w:ind w:firstLine="709"/>
      </w:pPr>
      <w:r>
        <w:rPr>
          <w:sz w:val="24"/>
        </w:rPr>
        <w:t xml:space="preserve">6) заключение договоров на обслуживание, эксплуатацию и ремонт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7) ведение реестра членов товарищества, делопроизводства, бухгалтерского учета и бухгалтерской отчетности;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созыв и проведение общего собрания членов товарищества;</w:t>
      </w:r>
    </w:p>
    <w:p>
      <w:pPr>
        <w:spacing w:after="120"/>
        <w:ind w:firstLine="709"/>
      </w:pPr>
      <w:r>
        <w:rPr>
          <w:sz w:val="24"/>
        </w:rPr>
        <w:t xml:space="preserve">9) выполнение иных вытекающих из устава товарищества собственников жилья обязанностей.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148</dc:title>
  <dc:creator>АРБИТРАЖ! · arbi.ru</dc:creator>
  <cp:lastModifiedBy>АРБИТРАЖ!</cp:lastModifiedBy>
  <dcterms:created xsi:type="dcterms:W3CDTF">2026-10-22T23:39:15.704Z</dcterms:created>
</cp:coreProperties>
</file>