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175</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16. Формирование фонда капитального ремонта на специальном счете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175 ЖК РФ</w:t>
      </w:r>
    </w:p>
    <w:p>
      <w:pPr>
        <w:spacing w:after="120"/>
        <w:ind w:firstLine="709"/>
      </w:pPr>
      <w:r>
        <w:rPr>
          <w:sz w:val="24"/>
        </w:rPr>
        <w:t xml:space="preserve">- Лицо, управляющее МКД, хочет обязать регионального оператора перечислить денежные средства на специальный счет в связи с изменением способа формирования фонда капитального ремонта</w:t>
      </w:r>
    </w:p>
    <w:p>
      <w:pPr>
        <w:spacing w:after="120"/>
        <w:ind w:firstLine="709"/>
      </w:pPr>
      <w:r>
        <w:rPr>
          <w:sz w:val="24"/>
        </w:rPr>
        <w:t xml:space="preserve">1. Специальный счет открывается в банке в соответствии с Гражданским кодексом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статье 174 настоящего Кодекса.</w:t>
      </w:r>
    </w:p>
    <w:p>
      <w:pPr>
        <w:spacing w:after="120"/>
        <w:ind w:firstLine="709"/>
      </w:pPr>
      <w:r>
        <w:rPr>
          <w:sz w:val="24"/>
        </w:rPr>
        <w:t xml:space="preserve">2. Владельцем специального счета может быть:</w:t>
      </w:r>
    </w:p>
    <w:p>
      <w:pPr>
        <w:spacing w:after="120"/>
        <w:ind w:firstLine="709"/>
      </w:pPr>
      <w:r>
        <w:rPr>
          <w:sz w:val="24"/>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пунктом 1 части 2 статьи 136 настоящего Кодекса;</w:t>
      </w:r>
    </w:p>
    <w:p>
      <w:pPr>
        <w:spacing w:after="120"/>
        <w:ind w:firstLine="709"/>
      </w:pPr>
      <w:r>
        <w:rPr>
          <w:sz w:val="24"/>
        </w:rPr>
        <w:t xml:space="preserve">(в ред. Федеральных законов от 21.07.2014 N 255-ФЗ , от 29.06.2015 N 176-ФЗ )</w:t>
      </w:r>
    </w:p>
    <w:p>
      <w:pPr>
        <w:spacing w:after="120"/>
        <w:ind w:firstLine="709"/>
      </w:pPr>
      <w:r>
        <w:rPr>
          <w:sz w:val="24"/>
        </w:rPr>
        <w:t xml:space="preserve">(см. текст в предыдущей редакции )</w:t>
      </w:r>
    </w:p>
    <w:p>
      <w:pPr>
        <w:spacing w:after="120"/>
        <w:ind w:firstLine="709"/>
      </w:pPr>
      <w:r>
        <w:rPr>
          <w:sz w:val="24"/>
        </w:rPr>
        <w:t xml:space="preserve">2) осуществляющий управление многоквартирным домом жилищный кооператив;</w:t>
      </w:r>
    </w:p>
    <w:p>
      <w:pPr>
        <w:spacing w:after="120"/>
        <w:ind w:firstLine="709"/>
      </w:pPr>
      <w:r>
        <w:rPr>
          <w:sz w:val="24"/>
        </w:rPr>
        <w:t xml:space="preserve">(в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3) управляющая организация, осуществляющая управление многоквартирным домом на основании договора управления.</w:t>
      </w:r>
    </w:p>
    <w:p>
      <w:pPr>
        <w:spacing w:after="120"/>
        <w:ind w:firstLine="709"/>
      </w:pPr>
      <w:r>
        <w:rPr>
          <w:sz w:val="24"/>
        </w:rPr>
        <w:t xml:space="preserve">(п. 3 введен Федеральным законом от 21.07.2014 N 255-ФЗ; в ред. Федерального закона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pPr>
        <w:spacing w:after="120"/>
        <w:ind w:firstLine="709"/>
      </w:pPr>
      <w:r>
        <w:rPr>
          <w:sz w:val="24"/>
        </w:rPr>
        <w:t xml:space="preserve">КонсультантПлюс: примечание.</w:t>
      </w:r>
    </w:p>
    <w:p>
      <w:pPr>
        <w:spacing w:after="120"/>
        <w:ind w:firstLine="709"/>
      </w:pPr>
      <w:r>
        <w:rPr>
          <w:sz w:val="24"/>
        </w:rPr>
        <w:t xml:space="preserve">С 01.09.2027 в ч. 3.1 ст. 175 вносятся изменения ( ФЗ от 26.07.2026 N 271-ФЗ).</w:t>
      </w:r>
    </w:p>
    <w:p>
      <w:pPr>
        <w:spacing w:after="120"/>
        <w:ind w:firstLine="709"/>
      </w:pPr>
      <w:r>
        <w:rPr>
          <w:sz w:val="24"/>
        </w:rPr>
        <w:t xml:space="preserve">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pPr>
        <w:spacing w:after="120"/>
        <w:ind w:firstLine="709"/>
      </w:pPr>
      <w:r>
        <w:rPr>
          <w:sz w:val="24"/>
        </w:rPr>
        <w:t xml:space="preserve">(часть 3.1 введена Федеральным законом от 29.06.2015 N 176-ФЗ)</w:t>
      </w:r>
    </w:p>
    <w:p>
      <w:pPr>
        <w:spacing w:after="120"/>
        <w:ind w:firstLine="709"/>
      </w:pPr>
      <w:r>
        <w:rPr>
          <w:sz w:val="24"/>
        </w:rPr>
        <w:t xml:space="preserve">3.2. Уполномоченное лицо, указанное в части 3.1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pPr>
        <w:spacing w:after="120"/>
        <w:ind w:firstLine="709"/>
      </w:pPr>
      <w:r>
        <w:rPr>
          <w:sz w:val="24"/>
        </w:rPr>
        <w:t xml:space="preserve">(часть 3.2 введена Федеральным законом от 28.12.2016 N 498-ФЗ)</w:t>
      </w:r>
    </w:p>
    <w:p>
      <w:pPr>
        <w:spacing w:after="120"/>
        <w:ind w:firstLine="709"/>
      </w:pPr>
      <w:r>
        <w:rPr>
          <w:sz w:val="24"/>
        </w:rPr>
        <w:t xml:space="preserve">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pPr>
        <w:spacing w:after="120"/>
        <w:ind w:firstLine="709"/>
      </w:pPr>
      <w:r>
        <w:rPr>
          <w:sz w:val="24"/>
        </w:rPr>
        <w:t xml:space="preserve">5. Договор специального счета является бессрочным.</w:t>
      </w:r>
    </w:p>
    <w:p>
      <w:pPr>
        <w:spacing w:after="120"/>
        <w:ind w:firstLine="709"/>
      </w:pPr>
      <w:r>
        <w:rPr>
          <w:sz w:val="24"/>
        </w:rP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пункте 1.2 части 2 статьи 44 настоящего Кодекса, а также договора строительного подряда, предусмотренного частью 7 статьи 166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spacing w:after="120"/>
        <w:ind w:firstLine="709"/>
      </w:pPr>
      <w:r>
        <w:rPr>
          <w:sz w:val="24"/>
        </w:rPr>
        <w:t xml:space="preserve">(в ред. Федерального закона от 08.08.2024 N 238-ФЗ)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pPr>
        <w:spacing w:after="120"/>
        <w:ind w:firstLine="709"/>
      </w:pPr>
      <w:r>
        <w:rPr>
          <w:sz w:val="24"/>
        </w:rP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статей 162 и 200 настоящего Кодекса.</w:t>
      </w:r>
    </w:p>
    <w:p>
      <w:pPr>
        <w:spacing w:after="120"/>
        <w:ind w:firstLine="709"/>
      </w:pPr>
      <w:r>
        <w:rPr>
          <w:sz w:val="24"/>
        </w:rPr>
        <w:t xml:space="preserve">(часть 8 введена Федеральным законом от 29.06.2015 N 176-ФЗ)</w:t>
      </w:r>
    </w:p>
    <w:p>
      <w:pPr>
        <w:spacing w:after="120"/>
        <w:ind w:firstLine="709"/>
      </w:pPr>
      <w:r>
        <w:rPr>
          <w:sz w:val="24"/>
        </w:rPr>
        <w:t xml:space="preserve">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части 8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pPr>
        <w:spacing w:after="120"/>
        <w:ind w:firstLine="709"/>
      </w:pPr>
      <w:r>
        <w:rPr>
          <w:sz w:val="24"/>
        </w:rPr>
        <w:t xml:space="preserve">(часть 9 введена Федеральным законом от 29.06.2015 N 176-ФЗ; в ред. Федерального закона от 28.12.2016 N 498-ФЗ)</w:t>
      </w:r>
    </w:p>
    <w:p>
      <w:pPr>
        <w:spacing w:after="120"/>
        <w:ind w:firstLine="709"/>
      </w:pPr>
      <w:r>
        <w:rPr>
          <w:sz w:val="24"/>
        </w:rPr>
        <w:t xml:space="preserve">(см. текст в предыдущей редакции )</w:t>
      </w:r>
    </w:p>
    <w:p>
      <w:pPr>
        <w:spacing w:after="120"/>
        <w:ind w:firstLine="709"/>
      </w:pPr>
      <w:r>
        <w:rPr>
          <w:sz w:val="24"/>
        </w:rP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частью 8 настоящей статьи или органом местного самоуправления в соответствии с частью 9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pPr>
        <w:spacing w:after="120"/>
        <w:ind w:firstLine="709"/>
      </w:pPr>
      <w:r>
        <w:rPr>
          <w:sz w:val="24"/>
        </w:rPr>
        <w:t xml:space="preserve">(часть 10 введена Федеральным законом от 29.06.2015 N 176-ФЗ)</w:t>
      </w:r>
    </w:p>
    <w:p>
      <w:pPr>
        <w:spacing w:after="120"/>
        <w:ind w:firstLine="709"/>
      </w:pPr>
      <w:r>
        <w:rPr>
          <w:sz w:val="24"/>
        </w:rPr>
        <w:t xml:space="preserve">11. До момента определения нового владельца специального счета по основаниям и в порядке, которые установлены частями 8 и 9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pPr>
        <w:spacing w:after="120"/>
        <w:ind w:firstLine="709"/>
      </w:pPr>
      <w:r>
        <w:rPr>
          <w:sz w:val="24"/>
        </w:rPr>
        <w:t xml:space="preserve">(часть 11 введена Федеральным законом от 29.06.2015 N 176-ФЗ)</w:t>
      </w:r>
    </w:p>
    <w:p>
      <w:pPr>
        <w:spacing w:after="120"/>
        <w:ind w:firstLine="709"/>
      </w:pPr>
      <w:r>
        <w:rPr>
          <w:sz w:val="24"/>
        </w:rP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частями 8 и 9 настоящей статьи и частью 10 статьи 173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pPr>
        <w:spacing w:after="120"/>
        <w:ind w:firstLine="709"/>
      </w:pPr>
      <w:r>
        <w:rPr>
          <w:sz w:val="24"/>
        </w:rPr>
        <w:t xml:space="preserve">(часть 12 введена Федеральным законом от 29.06.2015 N 176-ФЗ)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175</dc:title>
  <dc:creator>АРБИТРАЖ! · arbi.ru</dc:creator>
  <cp:lastModifiedBy>АРБИТРАЖ!</cp:lastModifiedBy>
  <dcterms:created xsi:type="dcterms:W3CDTF">2026-10-22T20:17:50.066Z</dcterms:created>
</cp:coreProperties>
</file>