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16. Формирование фонда капитального ремонта на специальном счете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Специальный счет открывается на имя лица, указанного в частях 2 и 3 статьи 175 настоящего Кодекса, при предъявлении оформленного протоколом решения общего собрания собственников помещений в многоквартирном доме, принятого в соответствии с пунктом 1.1 части 2 статьи 44 настоящего Кодекса, и других документов, предусмотренных банковскими правилами. Российская кредитная организация не вправе отказать в заключении договора на открытие и ведение специального счета в случае, если собственники помещений в многоквартирном доме определили данную российскую кредитную организацию для открытия специального счета.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Специальный счет может быть открыт в российской кредитной организации, соответствующей требованиям к уровню кредитного рейтинга по национальной рейтинговой шкале, установленным Правительством Российской Федерации. Правительство Российской Федерации вправе устанавливать дифференцированные требования к уровню кредитного рейтинга и определять случаи, при которых требования к уровню кредитного рейтинга не применяются.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13.12.2024 N 475-ФЗ)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Владелец специального счета обязан осуществлять контроль за соответствием российской кредитной организации требованиям , установленным частью 2 настоящей статьи. В случае, если российская кредитная организация, в которой открыт специальный счет, перестает соответствовать указанным требованиям, владелец специального счета обязан уведомить в течение пятнадцати дней со дня, когда кредитная организация перестала соответствовать указанным требованиям,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счета,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основанию, предусмотренному настоящей частью. При этом собственники помещений в многоквартирном доме обязаны принять такое решение в течение двух месяцев с момента их уведомления. Владелец специального счета, за исключением случаев, если он является инициатором проведения общего собрания собственников помещений в многоквартирном доме, в обязательном порядке уведомляется о проведении общего собрания собственников помещений в многоквартирном доме, на котором планируется рассмотреть вопрос о выборе иной российской кредитной организации для открытия специального счета, и вправе участвовать в таком собрании. Копия протокола общего собрания собственников помещений в многоквартирном доме, созванного в связи с необходимостью принятия решения о выборе иной российской кредитной организации по основанию, предусмотренному настоящей частью, в течение трех календарных дней со дня проведения общего собрания,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основанию, предусмотренному настоящей частью, направляется владельцу специального счета лицом, инициировавшим проведение такого общего собрания. В случае, если собственники помещений в многоквартирном доме не приняли решение о выборе иной российской кредитной организации в установленный срок, а также в случае неполучения копии протокола общего собрания собственников помещений в многоквартирном доме, созванного в связи с необходимостью принятия решения о выборе иной российской кредитной организации по основанию, предусмотренному настоящей частью,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доме, органов государственного жилищного надзора об открытии нового специального счета, в том числе в электронной форме с использованием системы.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29.06.2015 N 176-ФЗ; в ред. Федерального закона от 13.12.2024 N 475-ФЗ)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ремонта,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доме. В случае принятия общим собранием собственников помещений в многоквартирном доме решения о замене владельца специального счета, а также в других случаях замены владельца специального счета, предусмотренных настоящим Кодексом, договор специального счета сохраняется в силе, при этом права и обязанности по указанному договору переходят к новому владельцу специального счета.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займодавца, кредитора в отношении средств на этом счете, обеспечивающих возврат займа, кредита, полученных на проведение капитального ремонта общего имущества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Остаток денежных средств при закрытии специального счета перечисляется по заявлению владельца специального счета:</w:t>
      </w:r>
    </w:p>
    <w:p>
      <w:pPr>
        <w:spacing w:after="120"/>
        <w:ind w:firstLine="709"/>
      </w:pPr>
      <w:r>
        <w:rPr>
          <w:sz w:val="24"/>
        </w:rPr>
        <w:t xml:space="preserve">1) на счет регионального оператора в случае изменения способа формирования фонда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2)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5.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доме. В случае, если владельцем специального счета не расторгнут договор специального счета либо не подано заявление о перечислении остатка средств, находящихся на специальном счете, на счет регионального оператора или другой специальный счет в соответствии с решением общего собрания собственников помещений в многоквартирном доме, в срок, установленный настоящей частью, любой собственник помещения в многоквартирном доме, а в случае, предусмотренном пунктом 1 части 4 настоящей статьи, также региональный оператор вправе обратиться в суд с заявлением о взыскании средств, находящихся на специальном счете этого многоквартирного дома, с перечислением их на другой специальный счет или на счет регионального оператора.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176</dc:title>
  <dc:creator>АРБИТРАЖ! · arbi.ru</dc:creator>
  <cp:lastModifiedBy>АРБИТРАЖ!</cp:lastModifiedBy>
  <dcterms:created xsi:type="dcterms:W3CDTF">2026-10-22T20:20:02.033Z</dcterms:created>
</cp:coreProperties>
</file>