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178.1</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17. Формирование фондов капитального ремонта региональным оператором. Деятельность регионального оператора по финансированию капитального ремонта общего имущества в многоквартирных домах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03.07.2016 N 355-ФЗ)</w:t>
      </w:r>
    </w:p>
    <w:p>
      <w:pPr>
        <w:spacing w:after="120"/>
        <w:ind w:firstLine="709"/>
      </w:pPr>
      <w:r>
        <w:rPr>
          <w:sz w:val="24"/>
        </w:rPr>
        <w:t xml:space="preserve">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pPr>
        <w:spacing w:after="120"/>
        <w:ind w:firstLine="709"/>
      </w:pPr>
      <w:r>
        <w:rPr>
          <w:sz w:val="24"/>
        </w:rPr>
        <w:t xml:space="preserve">2. Обстоятельствами, препятствующими назначению на должность руководителя регионального оператора, являются:</w:t>
      </w:r>
    </w:p>
    <w:p>
      <w:pPr>
        <w:spacing w:after="120"/>
        <w:ind w:firstLine="709"/>
      </w:pPr>
      <w:r>
        <w:rPr>
          <w:sz w:val="24"/>
        </w:rPr>
        <w:t xml:space="preserve">1) признание судом кандидата на должность руководителя регионального оператора недееспособным или ограниченно дееспособным;</w:t>
      </w:r>
    </w:p>
    <w:p>
      <w:pPr>
        <w:spacing w:after="120"/>
        <w:ind w:firstLine="709"/>
      </w:pPr>
      <w:r>
        <w:rPr>
          <w:sz w:val="24"/>
        </w:rPr>
        <w:t xml:space="preserve">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pPr>
        <w:spacing w:after="120"/>
        <w:ind w:firstLine="709"/>
      </w:pPr>
      <w:r>
        <w:rPr>
          <w:sz w:val="24"/>
        </w:rPr>
        <w:t xml:space="preserve">3. Не допускается наличие у руководителя регионального оператора, кандидата на должность руководителя регионального оператора:</w:t>
      </w:r>
    </w:p>
    <w:p>
      <w:pPr>
        <w:spacing w:after="120"/>
        <w:ind w:firstLine="709"/>
      </w:pPr>
      <w:r>
        <w:rPr>
          <w:sz w:val="24"/>
        </w:rPr>
        <w:t xml:space="preserve">1) неснятой или непогашенной судимости;</w:t>
      </w:r>
    </w:p>
    <w:p>
      <w:pPr>
        <w:spacing w:after="120"/>
        <w:ind w:firstLine="709"/>
      </w:pPr>
      <w:r>
        <w:rPr>
          <w:sz w:val="24"/>
        </w:rPr>
        <w:t xml:space="preserve">2) неисполненного наказания за административное правонарушение в форме дисквалификации независимо от сферы деятельности.</w:t>
      </w:r>
    </w:p>
    <w:p>
      <w:pPr>
        <w:spacing w:after="120"/>
        <w:ind w:firstLine="709"/>
      </w:pPr>
      <w:r>
        <w:rPr>
          <w:sz w:val="24"/>
        </w:rPr>
        <w:t xml:space="preserve">4. Руководитель регионального оператора не может быть депутатом законодательного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pPr>
        <w:spacing w:after="120"/>
        <w:ind w:firstLine="709"/>
      </w:pPr>
      <w:r>
        <w:rPr>
          <w:sz w:val="24"/>
        </w:rPr>
        <w:t xml:space="preserve">(в ред. Федерального закона от 08.08.2024 N 232-ФЗ)</w:t>
      </w:r>
    </w:p>
    <w:p>
      <w:pPr>
        <w:spacing w:after="120"/>
        <w:ind w:firstLine="709"/>
      </w:pPr>
      <w:r>
        <w:rPr>
          <w:sz w:val="24"/>
        </w:rPr>
        <w:t xml:space="preserve">(см. текст в предыдущей редакции )</w:t>
      </w:r>
    </w:p>
    <w:p>
      <w:pPr>
        <w:spacing w:after="120"/>
        <w:ind w:firstLine="709"/>
      </w:pPr>
      <w:r>
        <w:rPr>
          <w:sz w:val="24"/>
        </w:rPr>
        <w:t xml:space="preserve">5. Проверка соответствия обязательным квалификационным требованиям осуществляется в форме квалификационного экзамена, который проводится:</w:t>
      </w:r>
    </w:p>
    <w:p>
      <w:pPr>
        <w:spacing w:after="120"/>
        <w:ind w:firstLine="709"/>
      </w:pPr>
      <w:r>
        <w:rPr>
          <w:sz w:val="24"/>
        </w:rPr>
        <w:t xml:space="preserve">1) для кандидата на должность руководителя регионального оператора - при проведении открытого конкурса на замещение указанной должности;</w:t>
      </w:r>
    </w:p>
    <w:p>
      <w:pPr>
        <w:spacing w:after="120"/>
        <w:ind w:firstLine="709"/>
      </w:pPr>
      <w:r>
        <w:rPr>
          <w:sz w:val="24"/>
        </w:rPr>
        <w:t xml:space="preserve">2) для руководителя регионального оператора - не реже одного раза в три года начиная с момента назначения.</w:t>
      </w:r>
    </w:p>
    <w:p>
      <w:pPr>
        <w:spacing w:after="120"/>
        <w:ind w:firstLine="709"/>
      </w:pPr>
      <w:r>
        <w:rPr>
          <w:sz w:val="24"/>
        </w:rPr>
        <w:t xml:space="preserve">6. Обязательные квалификационные требования к руководителю регионального оператора, кандидату на должность руководителя регионального оператора, перечень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178.1</dc:title>
  <dc:creator>АРБИТРАЖ! · arbi.ru</dc:creator>
  <cp:lastModifiedBy>АРБИТРАЖ!</cp:lastModifiedBy>
  <dcterms:created xsi:type="dcterms:W3CDTF">2026-10-22T23:04:54.251Z</dcterms:created>
</cp:coreProperties>
</file>