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Проведение капитального ремонта общего имущества в многоквартирном доме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189 ЖК РФ</w:t>
      </w:r>
    </w:p>
    <w:p>
      <w:pPr>
        <w:spacing w:after="120"/>
        <w:ind w:firstLine="709"/>
      </w:pPr>
      <w:r>
        <w:rPr>
          <w:sz w:val="24"/>
        </w:rPr>
        <w:t xml:space="preserve">- Организация, ответственная за проведение капитального ремонта, хочет обязать собственника (нанимателя) предоставить доступ в помещение для проведения работ по капитальному ремонту</w:t>
      </w:r>
    </w:p>
    <w:p>
      <w:pPr>
        <w:spacing w:after="120"/>
        <w:ind w:firstLine="709"/>
      </w:pPr>
      <w:r>
        <w:rPr>
          <w:sz w:val="24"/>
        </w:rPr>
        <w:t xml:space="preserve">1.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доме, за исключением случаев, предусмотренных частями 6 и 6.1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лица, осуществляющего управление многоквартирным домом или оказание услуг и (или) выполнение работ по содержанию и ремонту общего имущества в многоквартирном доме, регионального оператора либо по собственной инициативе.</w:t>
      </w:r>
    </w:p>
    <w:p>
      <w:pPr>
        <w:spacing w:after="120"/>
        <w:ind w:firstLine="709"/>
      </w:pPr>
      <w:r>
        <w:rPr>
          <w:sz w:val="24"/>
        </w:rPr>
        <w:t xml:space="preserve">3. Не менее чем за шесть месяцев (если иной срок не установлен нормативным правовым актом субъекта Российской Федерации) до наступления года,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ремонта, лицо, осуществляющее управление многоквартирным домом или оказание услуг и (или) выполнение работ по содержанию и ремонту общего имущества в многоквартирном доме, либо региональный оператор (в случае, если собственники помещений в многоквартирном доме формируют фонд капитального ремонта на счете регионального оператора) представляет таким собственникам предложения о сроке начала капитального ремонта, необходимом перечне и об объеме услуг и (или) работ, их стоимости, о порядке и об источниках финансирования капитального ремонта общего имущества в многоквартирном доме и другие предложения, связанные с проведением такого капитального ремонта, в порядке, установленном нормативным правовым актом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Собственники помещений в многоквартирном доме не позднее чем через три месяца с момента получения предложений, указанных в части 3 настоящей статьи (если более продолжительный срок не установлен нормативным правовым актом субъекта Российской Федерации), обязаны рассмотреть указанные предложения и принять на общем собрании решение в соответствии с частями 5 и 5.1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утверждены:</w:t>
      </w:r>
    </w:p>
    <w:p>
      <w:pPr>
        <w:spacing w:after="120"/>
        <w:ind w:firstLine="709"/>
      </w:pPr>
      <w:r>
        <w:rPr>
          <w:sz w:val="24"/>
        </w:rPr>
        <w:t xml:space="preserve">1) перечень услуг и (или) работ по капитальному ремонту;</w:t>
      </w:r>
    </w:p>
    <w:p>
      <w:pPr>
        <w:spacing w:after="120"/>
        <w:ind w:firstLine="709"/>
      </w:pPr>
      <w:r>
        <w:rPr>
          <w:sz w:val="24"/>
        </w:rPr>
        <w:t xml:space="preserve">2) предельно допустимая стоимость услуг и (или) работ по капитальному ремонту исходя из предельной стоимости услуг и (или) работ по капитальному ремонту общего имущества в многоквартирном доме, определенной в порядке, предусмотренном частью 4 статьи 190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лицо,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29.07.2017 N 257-ФЗ)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утверждены:</w:t>
      </w:r>
    </w:p>
    <w:p>
      <w:pPr>
        <w:spacing w:after="120"/>
        <w:ind w:firstLine="709"/>
      </w:pPr>
      <w:r>
        <w:rPr>
          <w:sz w:val="24"/>
        </w:rPr>
        <w:t xml:space="preserve">1) перечень услуг и (или) работ по капитальному ремонту;</w:t>
      </w:r>
    </w:p>
    <w:p>
      <w:pPr>
        <w:spacing w:after="120"/>
        <w:ind w:firstLine="709"/>
      </w:pPr>
      <w:r>
        <w:rPr>
          <w:sz w:val="24"/>
        </w:rPr>
        <w:t xml:space="preserve">2) предельно допустимая стоимость услуг и (или) работ по капитальному ремонту;</w:t>
      </w:r>
    </w:p>
    <w:p>
      <w:pPr>
        <w:spacing w:after="120"/>
        <w:ind w:firstLine="709"/>
      </w:pPr>
      <w:r>
        <w:rPr>
          <w:sz w:val="24"/>
        </w:rPr>
        <w:t xml:space="preserve">3) сроки проведения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4) источники финансирования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4.1) лицо, которое от имени всех собственников помещений в многоквартирном доме уполномочено заключить договор строительного подряда, предусмотренный частью 7 статьи 166 настоящего Кодекса, для выполнения работ по капитальному ремонту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08.08.2024 N 238-ФЗ)</w:t>
      </w:r>
    </w:p>
    <w:p>
      <w:pPr>
        <w:spacing w:after="120"/>
        <w:ind w:firstLine="709"/>
      </w:pPr>
      <w:r>
        <w:rPr>
          <w:sz w:val="24"/>
        </w:rPr>
        <w:t xml:space="preserve">5) лицо,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29.07.2017 N 257-ФЗ)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срок, указанный в части 4 настоящей статьи, собственники помещений в многоквартирном доме, формирующие фонд капитального ремонта на счете регионального оператора, не приняли решение о проведении капитального ремонта общего имущества в этом многоквартирном доме,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ремонта, уведомив собственников помещений в этом многоквартирном доме о принятом решении, в том числе с использованием системы.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27.11.2023 N 561-ФЗ)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объеме, необходимом для ликвидации последствий аварии, иной чрезвычайной ситуации природного или техногенного характера,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порядке, установленном нормативным правовым актом субъекта Российской Федерации. В целях восстановления технического состояния многоквартирного дома в объеме, необходимом для ликвидации последствий аварии, иной чрезвычайной ситуации природного или техногенного характера, капитальный ремонт общего имущества в этом многоквартирном доме проводится без включения этого многоквартирного дома в краткосрочный план реализации региональной программы капитального ремонта и только в объеме, необходимом для ликвидации последствий аварии, иной чрезвычайной ситуации природного или техногенного характера, за счет средств регионального оператора, определенных статьей 185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оператора, и учитывается при ежегодном внесении изменений в региональную программу капитального ремонта.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27.11.2023 N 561-ФЗ)</w:t>
      </w:r>
    </w:p>
    <w:p>
      <w:pPr>
        <w:spacing w:after="120"/>
        <w:ind w:firstLine="709"/>
      </w:pPr>
      <w:r>
        <w:rPr>
          <w:sz w:val="24"/>
        </w:rPr>
        <w:t xml:space="preserve">7. В случае, если капитальный ремонт общего имущества в многоквартирном доме, собственники помещений в котором формируют фонд капитального ремонта на специальном счете, не проведен в срок, предусмотренный региональной программой капитального ремонта,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какого-либо вида услуг и (или) выполнение какого-либо вида работ, предусмотренных для этого многоквартирного дома региональной программой капитального ремонта,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счета. Владелец специального счета обязан перечислить средства, находящиеся на специальном счете, на счет регионального оператора в течение одного месяца с момента получения такого решения органа местного самоуправления. Решение о капитальном ремонте общего имущества в этом многоквартирном доме принимается в соответствии с частями 3 - 6 настоящей статьи. В случае, если владелец специального счета не перечислил средства, находящиеся на специальном счете, на счет регионального оператора в срок, установленный настоящей частью, региональный оператор, любой собственник помещения в многоквартирном доме, орган местного самоуправления вправе обратиться в суд с заявлением о взыскании средств, находящихся на специальном счете, с перечислением их на счет регионального оператора. Положения настоящей части не применяются в случае наличия непогашенных кредита и (или) займа, погашение которых осуществляется за счет средств, поступающих на соответствующий специальный счет.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28.12.2016 N 498-ФЗ , от 29.07.2017 N 257-ФЗ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течение десяти дней с даты подписания акта приемки оказанных услуг и (или) выполненных работ по капитальному ремонту общего имущества в многоквартирном доме региональный оператор обязан передать лицу, осуществляющему управление этим многоквартирным домом, копии документов о проведенном капитальном ремонте общего имущества в многоквартирном доме (в том числе копии проектной, сметной документации, договора строительного подряда, предусмотренного частью 7 статьи 166 настоящего Кодекса, актов приемки оказанных услуг и (или) выполненных работ) и иные документы, связанные с проведением капитального ремонта, за исключением финансовых документов.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29.06.2015 N 176-ФЗ; в ред. Федерального закона от 08.08.2024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189</dc:title>
  <dc:creator>АРБИТРАЖ! · arbi.ru</dc:creator>
  <cp:lastModifiedBy>АРБИТРАЖ!</cp:lastModifiedBy>
  <dcterms:created xsi:type="dcterms:W3CDTF">2026-10-22T19:06:16.118Z</dcterms:created>
</cp:coreProperties>
</file>