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судопроизводство ведется на русском языке - государственном языке Российской Федерации. Административное судопроизводство в федеральных судах общей юрисдикции, находящихся на территории республики, которая входит в состав Российской Федерации, может вестись также на государственном языке этой республики.</w:t>
      </w:r>
    </w:p>
    <w:p>
      <w:pPr>
        <w:spacing w:after="120"/>
        <w:ind w:firstLine="709"/>
      </w:pPr>
      <w:r>
        <w:rPr>
          <w:sz w:val="24"/>
        </w:rPr>
        <w:t xml:space="preserve">2. Лицам, участвующим в деле и не владеющим языком, на котором ведется административное судопроизводство, суд разъясняет и обеспечивает право знакомиться с материалами административного дела, участвовать в процессуальных действиях, давать объяснения, выступать в суде, заявлять ходатайства и подавать жалобы на родном языке или свободно выбранном языке общения, пользоваться услугами переводчика в порядке, установленном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3. Решение суда излагается на русском языке, а при ходатайстве стороны переводится на язык, использовавшийся в ходе судебного разбирательства.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</dc:title>
  <dc:creator>АРБИТРАЖ! · arbi.ru</dc:creator>
  <cp:lastModifiedBy>АРБИТРАЖ!</cp:lastModifiedBy>
  <dcterms:created xsi:type="dcterms:W3CDTF">2026-10-22T12:09:48.245Z</dcterms:created>
</cp:coreProperties>
</file>