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системы.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дело, рассмотрение которого начато одним судьей или составом суда, должно быть рассмотрено этим же судьей или этим же составом суда.</w:t>
      </w:r>
    </w:p>
    <w:p>
      <w:pPr>
        <w:spacing w:after="120"/>
        <w:ind w:firstLine="709"/>
      </w:pPr>
      <w:r>
        <w:rPr>
          <w:sz w:val="24"/>
        </w:rPr>
        <w:t xml:space="preserve">3. Замена судьи или нескольких судей возможна в случае:</w:t>
      </w:r>
    </w:p>
    <w:p>
      <w:pPr>
        <w:spacing w:after="120"/>
        <w:ind w:firstLine="709"/>
      </w:pPr>
      <w:r>
        <w:rPr>
          <w:sz w:val="24"/>
        </w:rPr>
        <w:t xml:space="preserve">1) заявленного и удовлетворенного в порядке, установленном настоящим Кодексом , самоотвода или отвода судьи;</w:t>
      </w:r>
    </w:p>
    <w:p>
      <w:pPr>
        <w:spacing w:after="120"/>
        <w:ind w:firstLine="709"/>
      </w:pPr>
      <w:r>
        <w:rPr>
          <w:sz w:val="24"/>
        </w:rPr>
        <w:t xml:space="preserve">2) длительного отсутствия судьи ввиду болезни, отпуска, учебы, служебной командировки;</w:t>
      </w:r>
    </w:p>
    <w:p>
      <w:pPr>
        <w:spacing w:after="120"/>
        <w:ind w:firstLine="709"/>
      </w:pPr>
      <w:r>
        <w:rPr>
          <w:sz w:val="24"/>
        </w:rPr>
        <w:t xml:space="preserve">3) прекращения или приостановления полномочий судьи по основаниям, предусмотренным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4) перехода к рассмотрению дела по правилам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В случае замены судьи или нескольких судей в процессе рассмотрения административного дела судебное разбирательство производится с самого начала. Решение вопроса о принятии административного искового заявления к производству, отложение судебного разбирательства, рассмотрение заявления о применении мер предварительной защиты по административному иску и совершение иных процессуальных действий в случаях, не терпящих отлагательства, одним судьей вместо другого судьи в порядке взаимозаменяемости не являются заменой судьи.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</dc:title>
  <dc:creator>АРБИТРАЖ! · arbi.ru</dc:creator>
  <cp:lastModifiedBy>АРБИТРАЖ!</cp:lastModifiedBy>
  <dcterms:created xsi:type="dcterms:W3CDTF">2026-10-22T21:56:15.246Z</dcterms:created>
</cp:coreProperties>
</file>