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Прокурор, помощник судьи, секретарь судебного заседания, эксперт, специалист, переводчик не могут участвовать в рассмотрении административного дела и подлежат отводу по основаниям, предусмотренным статьей 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Эксперт и специалист также не могут участвовать в рассмотрении административного дела, если они находились либо находятся в служебной или иной зависимости от кого-либо из лиц, участвующих в деле, и их представителей.</w:t>
      </w:r>
    </w:p>
    <w:p>
      <w:pPr>
        <w:spacing w:after="120"/>
        <w:ind w:firstLine="709"/>
      </w:pPr>
      <w:r>
        <w:rPr>
          <w:sz w:val="24"/>
        </w:rPr>
        <w:t xml:space="preserve">3. Участие прокурора, помощника судьи, секретаря судебного заседания, эксперта, специалиста, переводчика в предыдущем рассмотрении судом данного административного дела в качестве соответственно прокурора, помощника судьи, секретаря судебного заседания, эксперта, специалиста, переводчика не является основанием для их отвода. Участие секретаря судебного заседания в предыдущем рассмотрении данного административного дела в качестве помощника судьи или участие помощника судьи в предыдущем рассмотрении данного административного дела в качестве секретаря судебного заседания не является основанием для их отвода.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33</dc:title>
  <dc:creator>АРБИТРАЖ! · arbi.ru</dc:creator>
  <cp:lastModifiedBy>АРБИТРАЖ!</cp:lastModifiedBy>
  <dcterms:created xsi:type="dcterms:W3CDTF">2026-10-23T01:55:35.468Z</dcterms:created>
</cp:coreProperties>
</file>