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45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участвующие в деле, имеют право:</w:t>
      </w:r>
    </w:p>
    <w:p>
      <w:pPr>
        <w:spacing w:after="120"/>
        <w:ind w:firstLine="709"/>
      </w:pPr>
      <w:r>
        <w:rPr>
          <w:sz w:val="24"/>
        </w:rPr>
        <w:t xml:space="preserve">1) знакомиться с материалами административного дела, делать выписки из них и снимать с них копии;</w:t>
      </w:r>
    </w:p>
    <w:p>
      <w:pPr>
        <w:spacing w:after="120"/>
        <w:ind w:firstLine="709"/>
      </w:pPr>
      <w:r>
        <w:rPr>
          <w:sz w:val="24"/>
        </w:rPr>
        <w:t xml:space="preserve">2) заявлять отводы;</w:t>
      </w:r>
    </w:p>
    <w:p>
      <w:pPr>
        <w:spacing w:after="120"/>
        <w:ind w:firstLine="709"/>
      </w:pPr>
      <w:r>
        <w:rPr>
          <w:sz w:val="24"/>
        </w:rPr>
        <w:t xml:space="preserve">3) представлять доказательства, до начала судебного разбирательства знакомиться с доказательствами, представленными другими лицами, участвующими в этом деле, и с доказательствами, истребованными в том числе по инициативе суда, участвовать в исследовании доказательств;</w:t>
      </w:r>
    </w:p>
    <w:p>
      <w:pPr>
        <w:spacing w:after="120"/>
        <w:ind w:firstLine="709"/>
      </w:pPr>
      <w:r>
        <w:rPr>
          <w:sz w:val="24"/>
        </w:rPr>
        <w:t xml:space="preserve">4) задавать вопросы другим участникам судебного процесса;</w:t>
      </w:r>
    </w:p>
    <w:p>
      <w:pPr>
        <w:spacing w:after="120"/>
        <w:ind w:firstLine="709"/>
      </w:pPr>
      <w:r>
        <w:rPr>
          <w:sz w:val="24"/>
        </w:rPr>
        <w:t xml:space="preserve">5) заявлять ходатайства, в том числе об истребовании доказательств, знакомиться с протоколом судебного заседания, результатами аудио- и (или) видеопротоколирования хода судебного заседания, если такое протоколирование осуществлялось, и представлять письменные замечания к протоколу и в отношении результатов аудио- и (или) видеопротоколирования;</w:t>
      </w:r>
    </w:p>
    <w:p>
      <w:pPr>
        <w:spacing w:after="120"/>
        <w:ind w:firstLine="709"/>
      </w:pPr>
      <w:r>
        <w:rPr>
          <w:sz w:val="24"/>
        </w:rPr>
        <w:t xml:space="preserve">6) давать объяснения суду в устной и письменной форме;</w:t>
      </w:r>
    </w:p>
    <w:p>
      <w:pPr>
        <w:spacing w:after="120"/>
        <w:ind w:firstLine="709"/>
      </w:pPr>
      <w:r>
        <w:rPr>
          <w:sz w:val="24"/>
        </w:rPr>
        <w:t xml:space="preserve">7) приводить свои доводы по всем возникающим в ходе судебного разбирательства вопросам;</w:t>
      </w:r>
    </w:p>
    <w:p>
      <w:pPr>
        <w:spacing w:after="120"/>
        <w:ind w:firstLine="709"/>
      </w:pPr>
      <w:r>
        <w:rPr>
          <w:sz w:val="24"/>
        </w:rPr>
        <w:t xml:space="preserve">8) возражать против ходатайств и доводов других лиц, участвующих в деле;</w:t>
      </w:r>
    </w:p>
    <w:p>
      <w:pPr>
        <w:spacing w:after="120"/>
        <w:ind w:firstLine="709"/>
      </w:pPr>
      <w:r>
        <w:rPr>
          <w:sz w:val="24"/>
        </w:rPr>
        <w:t xml:space="preserve">9) знать о жалобах, поданных другими лицами, участвующими в деле, о принятых по данному административному делу судебных актах и получать копии судебных актов, принимаемых в виде отдельного документа;</w:t>
      </w:r>
    </w:p>
    <w:p>
      <w:pPr>
        <w:spacing w:after="120"/>
        <w:ind w:firstLine="709"/>
      </w:pPr>
      <w:r>
        <w:rPr>
          <w:sz w:val="24"/>
        </w:rPr>
        <w:t xml:space="preserve">10) знакомиться с особым мнением судьи по административному делу;</w:t>
      </w:r>
    </w:p>
    <w:p>
      <w:pPr>
        <w:spacing w:after="120"/>
        <w:ind w:firstLine="709"/>
      </w:pPr>
      <w:r>
        <w:rPr>
          <w:sz w:val="24"/>
        </w:rPr>
        <w:t xml:space="preserve">11) обжаловать судебные акты в части, касающейся их прав, свобод и законных интересов;</w:t>
      </w:r>
    </w:p>
    <w:p>
      <w:pPr>
        <w:spacing w:after="120"/>
        <w:ind w:firstLine="709"/>
      </w:pPr>
      <w:r>
        <w:rPr>
          <w:sz w:val="24"/>
        </w:rPr>
        <w:t xml:space="preserve">12) пользоваться другими процессуальными правами, предоставленными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Административное исковое заявление, заявление, жалоба, представление и иные документы в электронном виде могут быть поданы участником судебного процесса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услуг), либо информационной системы, определенной Верховным Судом Российской Федерации, Судебным департаментом при Верховном Суде Российской Федерации, либо систем электронного документооборота участников судебного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2.2. 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услуг, информационной системы, определенной Верховным Судом Российской Федерации,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Верховным Судом Российской Федерации, Судебным департаментом при Верховном Суде Российской Федерации, если настоящим Кодексом не установлено, что указанные документы должны быть подписаны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2.3. Административное исковое заявление, заявление, жалоба, представление и иные документы, которые подаются посредством систем электронного документооборота участников судебного процесса, должны быть подписаны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(часть 2.3 введена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23.06.2016 N 220-ФЗ.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Лица, участвующие в деле, вправе получать с использованием информационно-телекоммуникационной сети "Интернет" копии судебных актов, выполненных в форме электронных документов, извещения, вызовы и иные документы (их копии) в электронном виде, за исключением документов, содержащих информацию, доступ к которой в соответствии с законодательством ограничен.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При наличии технической возможности лицам, участвующим в деле, может быть предоставлен доступ к материалам административного дела в электронном виде в информационно-телекоммуникационной сети "Интернет" посредством информационной системы, определенной Верховным Судом Российской Федерации, Судебным департаментом при Верховном Суде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5. В случаях, предусмотренных настоящим Кодексом , лица, участвующие в деле, обязаны вести дела в суде с участием представителей, которые отвечают требованиям, предусмотренным статьей 55 настоящего Кодекса. Через своих представителей лица, участвующие в деле, могут задавать вопросы другим участникам судебного процесса, давать необходимые пояснения, высказывать мнения и совершать иные процессуальные действия. При необходимости суд вправе привлекать к участию в осуществлении процессуальных прав непосредственно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Лица, участвующие в деле, должны добросовестно пользоваться всеми принадлежащими им процессуальными правами.</w:t>
      </w:r>
    </w:p>
    <w:p>
      <w:pPr>
        <w:spacing w:after="120"/>
        <w:ind w:firstLine="709"/>
      </w:pPr>
      <w:r>
        <w:rPr>
          <w:sz w:val="24"/>
        </w:rPr>
        <w:t xml:space="preserve">7. Недобросовестное заявление неосновательного административного иска, противодействие, в том числе систематическое, лиц, участвующих в деле, правильному и своевременному рассмотрению и разрешению административного дела, а также злоупотребление процессуальными правами в иных формах влечет за собой наступление для этих лиц последствий,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8. Лица, участвующие в деле, несут процессуальные обязанности, предусмотренные настоящим Кодексом, а также обязанности, возложенные на них судом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9. Неисполнение процессуальных обязанностей лицами, участвующими в деле, влечет за собой наступление для этих лиц последствий, предусмотренных настоящим Кодексом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45</dc:title>
  <dc:creator>АРБИТРАЖ! · arbi.ru</dc:creator>
  <cp:lastModifiedBy>АРБИТРАЖ!</cp:lastModifiedBy>
  <dcterms:created xsi:type="dcterms:W3CDTF">2026-10-22T19:58:03.670Z</dcterms:created>
</cp:coreProperties>
</file>