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52.1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29.07.2018 N 265-ФЗ)</w:t>
      </w:r>
    </w:p>
    <w:p>
      <w:pPr>
        <w:spacing w:after="120"/>
        <w:ind w:firstLine="709"/>
      </w:pPr>
      <w:r>
        <w:rPr>
          <w:sz w:val="24"/>
        </w:rPr>
        <w:t xml:space="preserve">1. Помощник судьи оказывает помощь судье в подготовке и организации судебного процесса, а также в подготовке проектов судебных актов. Помощник судьи не вправе выполнять функции по осуществлению правосудия.</w:t>
      </w:r>
    </w:p>
    <w:p>
      <w:pPr>
        <w:spacing w:after="120"/>
        <w:ind w:firstLine="709"/>
      </w:pPr>
      <w:r>
        <w:rPr>
          <w:sz w:val="24"/>
        </w:rPr>
        <w:t xml:space="preserve">2. Помощник судьи по поручению председательствующего в судебном заседании ведет протокол судебного заседания, обеспечивает контроль за фиксированием хода судебного заседания техническими средствами, проверяет явку в суд лиц, которые должны участвовать в судебном заседании, совершает иные процессуальные действия в случаях и порядке, которые предусмотрены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52.1</dc:title>
  <dc:creator>АРБИТРАЖ! · arbi.ru</dc:creator>
  <cp:lastModifiedBy>АРБИТРАЖ!</cp:lastModifiedBy>
  <dcterms:created xsi:type="dcterms:W3CDTF">2026-10-22T23:29:09.768Z</dcterms:created>
</cp:coreProperties>
</file>