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52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Переводчиком является лицо, свободно владеющее языком, на котором осуществляется административное судопроизводство, и другим языком, знание которого необходимо для перевода с одного языка на другой, либо лицо, свободно владеющее техникой общения с глухими, немыми, глухонемыми.</w:t>
      </w:r>
    </w:p>
    <w:p>
      <w:pPr>
        <w:spacing w:after="120"/>
        <w:ind w:firstLine="709"/>
      </w:pPr>
      <w:r>
        <w:rPr>
          <w:sz w:val="24"/>
        </w:rPr>
        <w:t xml:space="preserve">2. Переводчик привлекается к участию в судебном процессе в случаях и порядке, предусмотренных настоящим Кодексом . О привлечении переводчика к участию в судебном процессе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3. Лица, участвующие в деле, могут предложить суду кандидатуру переводчика. Иные участники судебного процесса не вправе принимать на себя обязанности переводчика, хотя бы они и владели необходимыми для перевода языками.</w:t>
      </w:r>
    </w:p>
    <w:p>
      <w:pPr>
        <w:spacing w:after="120"/>
        <w:ind w:firstLine="709"/>
      </w:pPr>
      <w:r>
        <w:rPr>
          <w:sz w:val="24"/>
        </w:rPr>
        <w:t xml:space="preserve">4. Переводчик обязан:</w:t>
      </w:r>
    </w:p>
    <w:p>
      <w:pPr>
        <w:spacing w:after="120"/>
        <w:ind w:firstLine="709"/>
      </w:pPr>
      <w:r>
        <w:rPr>
          <w:sz w:val="24"/>
        </w:rPr>
        <w:t xml:space="preserve">1) по вызову суда явиться в суд;</w:t>
      </w:r>
    </w:p>
    <w:p>
      <w:pPr>
        <w:spacing w:after="120"/>
        <w:ind w:firstLine="709"/>
      </w:pPr>
      <w:r>
        <w:rPr>
          <w:sz w:val="24"/>
        </w:rPr>
        <w:t xml:space="preserve">2) полно и правильно переводить объяснения, показания, заявления лиц, не владеющих языком, на котором ведется судопроизводство;</w:t>
      </w:r>
    </w:p>
    <w:p>
      <w:pPr>
        <w:spacing w:after="120"/>
        <w:ind w:firstLine="709"/>
      </w:pPr>
      <w:r>
        <w:rPr>
          <w:sz w:val="24"/>
        </w:rPr>
        <w:t xml:space="preserve">3) переводить для лиц, не владеющих языком, на котором ведется судопроизводство, содержание имеющихся в административном деле объяснений, показаний, заявлений иных лиц, участвующих в деле, свидетелей, а также оглашаемых документов, аудиозаписей, заключений экспертов, пояснений и консультаций специалистов, распоряжений председательствующего в судебном заседании, определения или решения суда.</w:t>
      </w:r>
    </w:p>
    <w:p>
      <w:pPr>
        <w:spacing w:after="120"/>
        <w:ind w:firstLine="709"/>
      </w:pPr>
      <w:r>
        <w:rPr>
          <w:sz w:val="24"/>
        </w:rPr>
        <w:t xml:space="preserve">5. Если переводчик не может по вызову суда явиться в суд, он обязан заблаговременно известить об этом суд с указанием причин неявки.</w:t>
      </w:r>
    </w:p>
    <w:p>
      <w:pPr>
        <w:spacing w:after="120"/>
        <w:ind w:firstLine="709"/>
      </w:pPr>
      <w:r>
        <w:rPr>
          <w:sz w:val="24"/>
        </w:rPr>
        <w:t xml:space="preserve">6. Переводчик вправе:</w:t>
      </w:r>
    </w:p>
    <w:p>
      <w:pPr>
        <w:spacing w:after="120"/>
        <w:ind w:firstLine="709"/>
      </w:pPr>
      <w:r>
        <w:rPr>
          <w:sz w:val="24"/>
        </w:rPr>
        <w:t xml:space="preserve">1) отказаться от участия в судебном процессе, если он не владеет языком в объеме, необходимом для перевода;</w:t>
      </w:r>
    </w:p>
    <w:p>
      <w:pPr>
        <w:spacing w:after="120"/>
        <w:ind w:firstLine="709"/>
      </w:pPr>
      <w:r>
        <w:rPr>
          <w:sz w:val="24"/>
        </w:rPr>
        <w:t xml:space="preserve">2) задавать другим участникам судебного процесса вопросы для уточнения перевода;</w:t>
      </w:r>
    </w:p>
    <w:p>
      <w:pPr>
        <w:spacing w:after="120"/>
        <w:ind w:firstLine="709"/>
      </w:pPr>
      <w:r>
        <w:rPr>
          <w:sz w:val="24"/>
        </w:rPr>
        <w:t xml:space="preserve">3) знакомиться с протоколом судебного заседания или отдельного процессуального действия, в котором он участвовал;</w:t>
      </w:r>
    </w:p>
    <w:p>
      <w:pPr>
        <w:spacing w:after="120"/>
        <w:ind w:firstLine="709"/>
      </w:pPr>
      <w:r>
        <w:rPr>
          <w:sz w:val="24"/>
        </w:rPr>
        <w:t xml:space="preserve">4) делать замечания по поводу правильности записи перевода, которые подлежат занесению в протокол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7. Неявка в суд без уважительных причин вызванного переводчика либо неисполнение им обязанности по заблаговременному извещению суда о невозможности явиться в суд может повлечь за собой наложение судебного штрафа в порядке и размере, установленных статьями 122 и 123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8. За заведомо неправильный перевод переводчик несет уголовную ответственность , о чем он предупреждается судом и дает подписку.</w:t>
      </w:r>
    </w:p>
    <w:p>
      <w:pPr>
        <w:spacing w:after="120"/>
        <w:ind w:firstLine="709"/>
      </w:pPr>
      <w:r>
        <w:rPr>
          <w:sz w:val="24"/>
        </w:rPr>
        <w:t xml:space="preserve">9. Переводчику, выполнившему работу, которая не входит в круг его служебных обязанностей в качестве работника государственного учреждения, производится оплата выполненной работы. Переводчику возмещаются расходы, связанные с явкой в суд (расходы на проезд, наем жилого помещения и дополнительные расходы, связанные с проживанием вне места постоянного жительства (суточные).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52</dc:title>
  <dc:creator>АРБИТРАЖ! · arbi.ru</dc:creator>
  <cp:lastModifiedBy>АРБИТРАЖ!</cp:lastModifiedBy>
  <dcterms:created xsi:type="dcterms:W3CDTF">2026-10-22T18:31:37.022Z</dcterms:created>
</cp:coreProperties>
</file>