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обязаны доказывать обстоятельства, на которые они ссылаются как на основания своих требований или возражений, если иной порядок распределения обязанностей доказывания по административным делам не предусмотрен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Обязанность доказывания законности оспариваемых нормативных правовых актов, актов, содержащих разъяснения законодательства и обладающих нормативными свойствами, решений, действий ( бездействия ) органов, организаций и должностных лиц, наделенных государственными или иными публичными полномочиями, возлагается на соответствующие орган, организацию и должностное лицо. Указанные органы, организации и должностные лица обязаны также подтверждать факты, на которые они ссылаются как на основания своих возражений. По таким административным делам административный истец, прокурор, органы, организации и граждане, обратившиеся в суд в защиту прав, свобод и законных интересов других лиц или неопределенного круга лиц, не обязаны доказывать незаконность оспариваемых ими нормативных правовых актов, актов, содержащих разъяснения законодательства и обладающих нормативными свойствами, решений, действий (бездействия), но обязаны: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15.02.2016 N 18-ФЗ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указывать, каким нормативным правовым актам, по их мнению, противоречат данные акты, решения, действия (бездействие);</w:t>
      </w:r>
    </w:p>
    <w:p>
      <w:pPr>
        <w:spacing w:after="120"/>
        <w:ind w:firstLine="709"/>
      </w:pPr>
      <w:r>
        <w:rPr>
          <w:sz w:val="24"/>
        </w:rPr>
        <w:t xml:space="preserve">2) подтверждать сведения о том, что оспариваемым нормативным правовым актом, актом, содержащим разъяснения законодательства и обладающим нормативными свойствами, решением, действием (бездействием) нарушены или могут быть нарушены права, свободы и законные интересы административного истца или неопределенного круга лиц либо возникла реальная угроза их нарушения;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подтверждать иные факты, на которые административный истец, прокурор, органы, организации и граждане ссылаются как на основания своих требований.</w:t>
      </w:r>
    </w:p>
    <w:p>
      <w:pPr>
        <w:spacing w:after="120"/>
        <w:ind w:firstLine="709"/>
      </w:pPr>
      <w:r>
        <w:rPr>
          <w:sz w:val="24"/>
        </w:rPr>
        <w:t xml:space="preserve">3. Обстоятельства, имеющие значение для правильного разрешения административного дела, определяются судом в соответствии с нормами материального права, подлежащими применению к спорным публичным правоотношениям, исходя из требований и возражений лиц, участвующих в деле. При этом суд не связан основаниями и доводами заявленных требований по административным делам об оспаривании нормативных правовых актов, решений, действий (бездействия), соответственно принятых или совершенных органами государственной власти, органами местного самоуправления, иными органами и организациями, наделенными отдельными государственными или иными публичными полномочиями, должностными лицами, государственными или муниципальными служащими, а также по административным делам о защите избирательных прав и права на участие в референдуме граждан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62</dc:title>
  <dc:creator>АРБИТРАЖ! · arbi.ru</dc:creator>
  <cp:lastModifiedBy>АРБИТРАЖ!</cp:lastModifiedBy>
  <dcterms:created xsi:type="dcterms:W3CDTF">2026-10-22T15:07:15.792Z</dcterms:created>
</cp:coreProperties>
</file>