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65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Обстоятельства, которые признаны сторонами в результате достигнутого ими в судебном заседании или вне судебного заседания соглашения, а также обстоятельства, которые признаны стороной и на которых другая сторона основывает свои требования или возражения, принимаются судом в качестве фактов, не требующих дальнейшего доказывания.</w:t>
      </w:r>
    </w:p>
    <w:p>
      <w:pPr>
        <w:spacing w:after="120"/>
        <w:ind w:firstLine="709"/>
      </w:pPr>
      <w:r>
        <w:rPr>
          <w:sz w:val="24"/>
        </w:rPr>
        <w:t xml:space="preserve">2. Достигнутое сторонами соглашение по обстоятельствам удостоверяется их заявлениями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3. Признание стороной обстоятельств может быть изложено в устной или письменной форме. Факт достижения сторонами соглашения по обстоятельствам или признания стороной обстоятельств, а также содержание сделанного в устной форме признания стороной обстоятельств заносится в протокол судебного заседания и удостоверяется подписями сторон или подписью стороны. Заявления о достижении сторонами соглашения по обстоятельствам, а также изложенное в письменной форме признание стороной обстоятельств приобщается к материалам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4. Если обстоятельства, признанные и удостоверенные сторонами или стороной в порядке, установленном настоящей статьей, приняты судом, они не подлежат проверке в ходе производства по административному делу.</w:t>
      </w:r>
    </w:p>
    <w:p>
      <w:pPr>
        <w:spacing w:after="120"/>
        <w:ind w:firstLine="709"/>
      </w:pPr>
      <w:r>
        <w:rPr>
          <w:sz w:val="24"/>
        </w:rPr>
        <w:t xml:space="preserve">5. В случае, если у суда имеются основания полагать, что сторонами достигнуто соглашение или сделано признание в целях сокрытия действительных обстоятельств либо под влиянием обмана, насилия, угрозы, добросовестного заблуждения, суд не принимает соглашение сторон или признание, о чем выносится соответствующее определение. В этом случае данные обстоятельства подлежат доказыванию.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65</dc:title>
  <dc:creator>АРБИТРАЖ! · arbi.ru</dc:creator>
  <cp:lastModifiedBy>АРБИТРАЖ!</cp:lastModifiedBy>
  <dcterms:created xsi:type="dcterms:W3CDTF">2026-10-22T21:57:57.441Z</dcterms:created>
</cp:coreProperties>
</file>