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82</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6. Доказательства и доказывание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На основании проведенных исследований и с учетом их результатов эксперт (комиссия экспертов) дает заключение в письменной форме и подписывает его, если иное не установлено настоящим Кодексом. Если экспертиза проводится в судебном заседании, эксперт может дать устное заключение.</w:t>
      </w:r>
    </w:p>
    <w:p>
      <w:pPr>
        <w:spacing w:after="120"/>
        <w:ind w:firstLine="709"/>
      </w:pPr>
      <w:r>
        <w:rPr>
          <w:sz w:val="24"/>
        </w:rPr>
        <w:t xml:space="preserve">2. В заключении эксперта (комиссии экспертов) должны содержаться:</w:t>
      </w:r>
    </w:p>
    <w:p>
      <w:pPr>
        <w:spacing w:after="120"/>
        <w:ind w:firstLine="709"/>
      </w:pPr>
      <w:r>
        <w:rPr>
          <w:sz w:val="24"/>
        </w:rPr>
        <w:t xml:space="preserve">1) дата, время и место проведения экспертизы;</w:t>
      </w:r>
    </w:p>
    <w:p>
      <w:pPr>
        <w:spacing w:after="120"/>
        <w:ind w:firstLine="709"/>
      </w:pPr>
      <w:r>
        <w:rPr>
          <w:sz w:val="24"/>
        </w:rPr>
        <w:t xml:space="preserve">2) основания проведения экспертизы;</w:t>
      </w:r>
    </w:p>
    <w:p>
      <w:pPr>
        <w:spacing w:after="120"/>
        <w:ind w:firstLine="709"/>
      </w:pPr>
      <w:r>
        <w:rPr>
          <w:sz w:val="24"/>
        </w:rPr>
        <w:t xml:space="preserve">3) сведения об экспертном учреждении и об эксперте (фамилия, имя и отчество, образование, специальность, стаж работы, ученая степень и ученое звание, занимаемая должность), которым поручено проведение экспертизы;</w:t>
      </w:r>
    </w:p>
    <w:p>
      <w:pPr>
        <w:spacing w:after="120"/>
        <w:ind w:firstLine="709"/>
      </w:pPr>
      <w:r>
        <w:rPr>
          <w:sz w:val="24"/>
        </w:rPr>
        <w:t xml:space="preserve">4) сведения о предупреждении эксперта об ответственности, предусмотренной Уголовным кодексом Российской Федерации, за дачу заведомо ложного заключения;</w:t>
      </w:r>
    </w:p>
    <w:p>
      <w:pPr>
        <w:spacing w:after="120"/>
        <w:ind w:firstLine="709"/>
      </w:pPr>
      <w:r>
        <w:rPr>
          <w:sz w:val="24"/>
        </w:rPr>
        <w:t xml:space="preserve">5) вопросы, поставленные перед экспертом (комиссией экспертов);</w:t>
      </w:r>
    </w:p>
    <w:p>
      <w:pPr>
        <w:spacing w:after="120"/>
        <w:ind w:firstLine="709"/>
      </w:pPr>
      <w:r>
        <w:rPr>
          <w:sz w:val="24"/>
        </w:rPr>
        <w:t xml:space="preserve">6) объекты исследований и материалы административного дела, предоставленные эксперту (комиссии экспертов) для проведения экспертизы;</w:t>
      </w:r>
    </w:p>
    <w:p>
      <w:pPr>
        <w:spacing w:after="120"/>
        <w:ind w:firstLine="709"/>
      </w:pPr>
      <w:r>
        <w:rPr>
          <w:sz w:val="24"/>
        </w:rPr>
        <w:t xml:space="preserve">7) сведения о лицах, присутствующих при проведении экспертизы;</w:t>
      </w:r>
    </w:p>
    <w:p>
      <w:pPr>
        <w:spacing w:after="120"/>
        <w:ind w:firstLine="709"/>
      </w:pPr>
      <w:r>
        <w:rPr>
          <w:sz w:val="24"/>
        </w:rPr>
        <w:t xml:space="preserve">8) описание и результаты исследований с указанием примененных методов;</w:t>
      </w:r>
    </w:p>
    <w:p>
      <w:pPr>
        <w:spacing w:after="120"/>
        <w:ind w:firstLine="709"/>
      </w:pPr>
      <w:r>
        <w:rPr>
          <w:sz w:val="24"/>
        </w:rPr>
        <w:t xml:space="preserve">9) выводы по поставленным перед экспертом (комиссией экспертов) вопросам и обоснование этих выводов;</w:t>
      </w:r>
    </w:p>
    <w:p>
      <w:pPr>
        <w:spacing w:after="120"/>
        <w:ind w:firstLine="709"/>
      </w:pPr>
      <w:r>
        <w:rPr>
          <w:sz w:val="24"/>
        </w:rPr>
        <w:t xml:space="preserve">10) иные необходимые сведения.</w:t>
      </w:r>
    </w:p>
    <w:p>
      <w:pPr>
        <w:spacing w:after="120"/>
        <w:ind w:firstLine="709"/>
      </w:pPr>
      <w:r>
        <w:rPr>
          <w:sz w:val="24"/>
        </w:rPr>
        <w:t xml:space="preserve">3. Документы и материалы, иллюстрирующие заключение эксперта (комиссии экспертов), прилагаются к заключению и являются его составной частью.</w:t>
      </w:r>
    </w:p>
    <w:p>
      <w:pPr>
        <w:spacing w:after="120"/>
        <w:ind w:firstLine="709"/>
      </w:pPr>
      <w:r>
        <w:rPr>
          <w:sz w:val="24"/>
        </w:rPr>
        <w:t xml:space="preserve">4. Если при проведении экспертизы эксперт (комиссия экспертов) установит обстоятельства, по поводу которых ему не были поставлены вопросы, но которые, по его мнению, имеют значение для правильного рассмотрения административного дела, он вправе в своем заключении сделать выводы об этих обстоятельствах.</w:t>
      </w:r>
    </w:p>
    <w:p>
      <w:pPr>
        <w:spacing w:after="120"/>
        <w:ind w:firstLine="709"/>
      </w:pPr>
      <w:r>
        <w:rPr>
          <w:sz w:val="24"/>
        </w:rPr>
        <w:t xml:space="preserve">5. Заключение эксперта (комиссии экспертов) оглашается в судебном заседании и исследуется наряду с другими доказательствами по административному делу.</w:t>
      </w:r>
    </w:p>
    <w:p>
      <w:pPr>
        <w:spacing w:after="120"/>
        <w:ind w:firstLine="709"/>
      </w:pPr>
      <w:r>
        <w:rPr>
          <w:sz w:val="24"/>
        </w:rPr>
        <w:t xml:space="preserve">6. По ходатайству лица, участвующего в деле, или по инициативе суда эксперт, в том числе входящий в комиссию экспертов, может быть вызван в судебное заседание.</w:t>
      </w:r>
    </w:p>
    <w:p>
      <w:pPr>
        <w:spacing w:after="120"/>
        <w:ind w:firstLine="709"/>
      </w:pPr>
      <w:r>
        <w:rPr>
          <w:sz w:val="24"/>
        </w:rPr>
        <w:t xml:space="preserve">7. После оглашения заключения эксперт может дать по нему необходимые пояснения и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pPr>
        <w:spacing w:after="120"/>
        <w:ind w:firstLine="709"/>
      </w:pPr>
      <w:r>
        <w:rPr>
          <w:sz w:val="24"/>
        </w:rPr>
        <w:t xml:space="preserve">8. Заключение эксперта (комиссии экспертов) не является для суда обязательным и оценивается судом по правилам, установленным статьей 84 настоящего Кодекса. Несогласие суда с заключением эксперта (комиссии экспертов) должно быть мотивировано в решении или определении суда.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82</dc:title>
  <dc:creator>АРБИТРАЖ! · arbi.ru</dc:creator>
  <cp:lastModifiedBy>АРБИТРАЖ!</cp:lastModifiedBy>
  <dcterms:created xsi:type="dcterms:W3CDTF">2026-10-22T14:51:17.236Z</dcterms:created>
</cp:coreProperties>
</file>