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предусмотрено настоящим Кодексом, лица, участвующие в деле, а также свидетели, эксперты, специалисты и переводчики извещаются судом или вызываются в суд заказным письмом с уведомлением о вручении, судебной повесткой с уведомлением о вручении, телефонограммой или телеграммой, посредством факсимильной связи или с использованием иных средств связи и доставки, позволяющих суду убедиться в получении адресатом судебного извещения или вызова. Лицо, участвующее в деле, с его согласия может извещаться путем отправки ему СМС-сообщения или направления извещения или вызова по электронной почте. Согласие лица, участвующего в деле, на извещение посредством СМС-сообщения либо по электронной почте должно быть подтверждено распиской, в которой наряду с данными об этом лице и его согласием на уведомление такими способами указывается номер его мобильного телефона или адрес электронной почты, на которые направляется извещение.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Судебные извещения и прилагаемые к ним документы могут быть направлены в электронном виде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2. Судебная повестка является одной из форм судебных извещений и вызовов. Лица, участвующие в деле, извещаются судебными повестками о времени и месте судебного заседания или совершения отдельных процессуальных действий. Вместе с извещением в форме судебной повестки или заказного письма лицу, участвующему в деле, направляются копии процессуальных документов. Судебными повестками осуществляется также вызов в суд свидетелей, экспертов, специалистов и переводчиков.</w:t>
      </w:r>
    </w:p>
    <w:p>
      <w:pPr>
        <w:spacing w:after="120"/>
        <w:ind w:firstLine="709"/>
      </w:pPr>
      <w:r>
        <w:rPr>
          <w:sz w:val="24"/>
        </w:rPr>
        <w:t xml:space="preserve">3. Лицам, участвующим в деле, судебные извещения и вызовы должны быть вручены с таким расчетом, чтобы указанные лица имели достаточный срок для подготовки к административному делу и для своевременной явки в суд.</w:t>
      </w:r>
    </w:p>
    <w:p>
      <w:pPr>
        <w:spacing w:after="120"/>
        <w:ind w:firstLine="709"/>
      </w:pPr>
      <w:r>
        <w:rPr>
          <w:sz w:val="24"/>
        </w:rPr>
        <w:t xml:space="preserve">4. Судебное извещение, адресованное лицу, участвующему в деле, направляется по адресу, указанному лицом, участвующим в деле, или его представителем. В случае, если по указанному адресу гражданин фактически не проживает, извещение может быть направлено по месту его работы.</w:t>
      </w:r>
    </w:p>
    <w:p>
      <w:pPr>
        <w:spacing w:after="120"/>
        <w:ind w:firstLine="709"/>
      </w:pPr>
      <w:r>
        <w:rPr>
          <w:sz w:val="24"/>
        </w:rPr>
        <w:t xml:space="preserve">5. Судебное извещение, адресованное организации, направляется по ее адресу. Судебное извещение, адресованное организации, может быть направлено по адресу ее представительства или филиала, если они указаны в учредительных документах.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Иностранные лица извещаются по правилам, установленным настоящей статьей, если иной порядок не установлен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Информация о принятии административного искового заявления, жалобы или представления к производству, о времени и месте судебного заседания или совершения отдельного процессуального действия размещается судом в установленном порядке в информационно-телекоммуникационной сети "Интернет" не позднее чем за пятнадцать дней до начала судебного заседания или совершения отдельного процессуального действия, если иное не предусмотрено настоящим Кодексом. Документы, подтверждающие размещение судом в установленном порядке в информационно-телекоммуникационной сети "Интернет" указанных сведений, включая дату их размещения, приобщаются к материалам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Административные истцы - органы государственной власти, иные государственные органы, органы местного самоуправления, иные органы и организации, наделенные отдельными государственными или иными публичными полномочиями, могут извещаться судом о времени и месте судебного заседания (предварительного судебного заседания) лишь посредством размещения соответствующей информации в установленном порядке в информационно-телекоммуникационной сети "Интернет" в указанный в части 7 настоящей статьи срок. Указанные лица, а также получившие первое судебное извещение по рассматриваемому административному делу иные лица, участвующие в деле, обладающие государственными или иными публичными полномочиями, самостоятельно предпринимают меры по получению дальнейшей информации о движении административного дела с использованием любых источников такой информации и любых средств связи.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23.06.2016 N 220-ФЗ;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Лица, указанные в части 8 настоящей статьи, несут риск наступления неблагоприятных последствий в результате непринятия ими мер по получению информации о движении административного дела, если суд располагает сведениями о том, что данные лица надлежащим образом извещены о начавшемся процессе, за исключением случаев, когда меры по получению информации не могли быть приняты ими в силу чрезвычайных и непредотвратимых обстоятельств.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10. При отсутствии технической возможности у лиц, участвующих в деле, - органов местного самоуправления, иных органов и организаций, наделенных отдельными государственными или иными публичными полномочиями, они вправе заявить ходатайство о направлении им судебных извещений и вызовов без использования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96</dc:title>
  <dc:creator>АРБИТРАЖ! · arbi.ru</dc:creator>
  <cp:lastModifiedBy>АРБИТРАЖ!</cp:lastModifiedBy>
  <dcterms:created xsi:type="dcterms:W3CDTF">2026-10-22T12:55:26.595Z</dcterms:created>
</cp:coreProperties>
</file>