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повестки и иные судебные извещения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адрес суда;</w:t>
      </w:r>
    </w:p>
    <w:p>
      <w:pPr>
        <w:spacing w:after="120"/>
        <w:ind w:firstLine="709"/>
      </w:pPr>
      <w:r>
        <w:rPr>
          <w:sz w:val="24"/>
        </w:rPr>
        <w:t xml:space="preserve">2) указание времени и места проведения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адресата - лица, извещаемого или вызываемого в суд;</w:t>
      </w:r>
    </w:p>
    <w:p>
      <w:pPr>
        <w:spacing w:after="120"/>
        <w:ind w:firstLine="709"/>
      </w:pPr>
      <w:r>
        <w:rPr>
          <w:sz w:val="24"/>
        </w:rPr>
        <w:t xml:space="preserve">4) указание, в качестве кого извещается или вызывается адресат;</w:t>
      </w:r>
    </w:p>
    <w:p>
      <w:pPr>
        <w:spacing w:after="120"/>
        <w:ind w:firstLine="709"/>
      </w:pPr>
      <w:r>
        <w:rPr>
          <w:sz w:val="24"/>
        </w:rPr>
        <w:t xml:space="preserve">5) наименование административного дела, по которому осуществляется извещение или вызов адресата;</w:t>
      </w:r>
    </w:p>
    <w:p>
      <w:pPr>
        <w:spacing w:after="120"/>
        <w:ind w:firstLine="709"/>
      </w:pPr>
      <w:r>
        <w:rPr>
          <w:sz w:val="24"/>
        </w:rPr>
        <w:t xml:space="preserve">6) указание на обязанность лиц, участие которых в судебном разбирательстве является обязательным в соответствии с законом либо признано судом обязательным, явиться в суд, а в случае невозможности явиться в суд указание на их обязанность до начала судебного разбирательства сообщить об этом и о причинах неявки и представить документы, подтверждающие уважительность причин неявки, а также указание о наступлении для них в случае невыполнения таких обязанностей последствий, предусмотренных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7) указание на обязанность лиц, участие которых в судебном разбирательстве не является обязательным, сообщить до начала судебного разбирательства о неявке в суд, а также указание о наступлении для них в случае невыполнения такой обязанности последствий,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В судебных повестках или иных судебных извещениях, адресованных лицам, участвующим в деле, предлагается представить в суд все имеющиеся у них доказательства по административному делу, а также указывается на последствия непредставления доказательств и неявки в суд извещаемых или вызываемых лиц, разъясняется обязанность сообщать суду причины неявки.</w:t>
      </w:r>
    </w:p>
    <w:p>
      <w:pPr>
        <w:spacing w:after="120"/>
        <w:ind w:firstLine="709"/>
      </w:pPr>
      <w:r>
        <w:rPr>
          <w:sz w:val="24"/>
        </w:rPr>
        <w:t xml:space="preserve">3. Одновременно с судебной повесткой или иным судебным извещением, адресованными административному ответчику, судья направляет копию административного искового заявления, а с судебной повесткой или иным судебным извещением, адресованными административному истцу, - копию объяснений в письменной форме административного ответчика, если объяснения поступили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97</dc:title>
  <dc:creator>АРБИТРАЖ! · arbi.ru</dc:creator>
  <cp:lastModifiedBy>АРБИТРАЖ!</cp:lastModifiedBy>
  <dcterms:created xsi:type="dcterms:W3CDTF">2026-10-22T18:47:01.633Z</dcterms:created>
</cp:coreProperties>
</file>