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отказе административного истца от административного искового заявления понесенные им судебные расходы административным ответчиком не возмещаются. Административный истец возмещает административному ответчику расходы, понесенные им в связи с ведением административного дела. В случае, если административный истец не поддерживает свои требования вследствие добровольного удовлетворения их административным ответчиком после предъявления административного искового заявления, все понесенные административным истцом по делу судебные расходы, в том числе расходы на оплату услуг представителя, по просьбе административного истца взыскиваются с административного ответчика.</w:t>
      </w:r>
    </w:p>
    <w:p>
      <w:pPr>
        <w:spacing w:after="120"/>
        <w:ind w:firstLine="709"/>
      </w:pPr>
      <w:r>
        <w:rPr>
          <w:sz w:val="24"/>
        </w:rPr>
        <w:t xml:space="preserve">2. При заключении соглашения о примирении стороны должны предусмотреть порядок распределения судебных расходов, в том числе расходов на оплату услуг представителей. В случае, если стороны при заключении соглашения о примирении не предусмотрели такой порядок распределения судебных расходов, суд решает этот вопрос в соответствии со статьями 104 , 108 и 111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113</dc:title>
  <dc:creator>АРБИТРАЖ! · arbi.ru</dc:creator>
  <cp:lastModifiedBy>АРБИТРАЖ!</cp:lastModifiedBy>
  <dcterms:created xsi:type="dcterms:W3CDTF">2026-10-22T23:29:09.263Z</dcterms:created>
</cp:coreProperties>
</file>