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надлежащим образом извещенное лицо, участие которого в судебном разбирательстве в соответствии с законом является обязательным или признано судом обязательным, или надлежащим образом извещенный свидетель повторно не явились в суд без уважительных причин либо не сообщили о причинах неявки, в отношении их судом может быть вынесено определение о применении привода, который осуществляется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(далее - территориальный орган по обеспечению порядка деятельности судов и исполнению актов). Взыскание расходов на привод производится на основании соответствующего заявления этого территориального органа в порядке, установленном главой 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Привод не может применяться к несовершеннолетним лицам, беременным женщинам, лицам, которые ввиду болезни, возраста или других уважительных причин не в состоянии явиться в судебное заседание по вызову суда.</w:t>
      </w:r>
    </w:p>
    <w:p>
      <w:pPr>
        <w:spacing w:after="120"/>
        <w:ind w:firstLine="709"/>
      </w:pPr>
      <w:r>
        <w:rPr>
          <w:sz w:val="24"/>
        </w:rPr>
        <w:t xml:space="preserve">3. В определении суда о приводе кроме сведений, предусмотренных частью 4 статьи 117 настоящего Кодекса, указываются дата, время и место, куда лицо должно быть доставлено, а также какому территориальному органу по обеспечению порядка деятельности судов и исполнению актов поручается осуществление привода.</w:t>
      </w:r>
    </w:p>
    <w:p>
      <w:pPr>
        <w:spacing w:after="120"/>
        <w:ind w:firstLine="709"/>
      </w:pPr>
      <w:r>
        <w:rPr>
          <w:sz w:val="24"/>
        </w:rPr>
        <w:t xml:space="preserve">4. Определение суда о приводе незамедлительно передается на исполнение в территориальный орган по обеспечению установленного порядка деятельности судов и исполнению актов по месту производства по административному делу либо по месту жительства, месту пребывания (нахождения), месту работы, службы или учебы лица, которое подлежит приводу.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120</dc:title>
  <dc:creator>АРБИТРАЖ! · arbi.ru</dc:creator>
  <cp:lastModifiedBy>АРБИТРАЖ!</cp:lastModifiedBy>
  <dcterms:created xsi:type="dcterms:W3CDTF">2026-10-22T22:56:07.336Z</dcterms:created>
</cp:coreProperties>
</file>