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123.7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11.1. Производство по административным делам о вынесении судебного приказа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123.7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вынесением судебного приказа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05.04.2016 N 103-ФЗ)</w:t>
      </w:r>
    </w:p>
    <w:p>
      <w:pPr>
        <w:spacing w:after="120"/>
        <w:ind w:firstLine="709"/>
      </w:pPr>
      <w:r>
        <w:rPr>
          <w:sz w:val="24"/>
        </w:rPr>
        <w:t xml:space="preserve">1. Судебный приказ подлежит отмене судьей, если от должника в установленный частью 3 статьи 123.5 настоящего Кодекса срок поступят возражения относительно его исполнения.</w:t>
      </w:r>
    </w:p>
    <w:p>
      <w:pPr>
        <w:spacing w:after="120"/>
        <w:ind w:firstLine="709"/>
      </w:pPr>
      <w:r>
        <w:rPr>
          <w:sz w:val="24"/>
        </w:rPr>
        <w:t xml:space="preserve">2. В определении об отмене судебного приказа указывается, что взыскатель вправе обратиться в суд с административным исковым заявлением в порядке, установленном главой 32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Копии определения об отмене судебного приказа направляются взыскателю и должнику не позднее трех дней после дня его вынесения.</w:t>
      </w:r>
    </w:p>
    <w:p>
      <w:pPr>
        <w:spacing w:after="120"/>
        <w:ind w:firstLine="709"/>
      </w:pPr>
      <w:r>
        <w:rPr>
          <w:sz w:val="24"/>
        </w:rPr>
        <w:t xml:space="preserve">4. Возражения должника, поступившие в суд по истечении установленного частью 3 статьи 123.5 настоящего Кодекса срока, не рассматриваются судом и возвращаются лицу, которым они были поданы, за исключением случая, если это лицо обосновало невозможность представления возражений в указанный срок по не зависящим от него причинам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123.7</dc:title>
  <dc:creator>АРБИТРАЖ! · arbi.ru</dc:creator>
  <cp:lastModifiedBy>АРБИТРАЖ!</cp:lastModifiedBy>
  <dcterms:created xsi:type="dcterms:W3CDTF">2026-10-22T12:55:18.752Z</dcterms:created>
</cp:coreProperties>
</file>