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123.8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11.1. Производство по административным делам о вынесении судебного приказа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05.04.2016 N 103-ФЗ)</w:t>
      </w:r>
    </w:p>
    <w:p>
      <w:pPr>
        <w:spacing w:after="120"/>
        <w:ind w:firstLine="709"/>
      </w:pPr>
      <w:r>
        <w:rPr>
          <w:sz w:val="24"/>
        </w:rPr>
        <w:t xml:space="preserve">1. В случае, если в установленный срок должником не представлены возражения, взыскателю выдается второй экземпляр судебного приказа, заверенный гербовой печатью суда, для предъявления его к исполнению. По просьбе взыскателя судебный приказ может быть направлен судом для исполнения судебному приставу-исполнителю, в том числе в виде электронного документа, подписанного судьей усиленной квалифицированной электронной подписью в соответствии с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В случае взыскания государственной пошлины с должника в доход соответствующего бюджета на основании судебного приказа выдается исполнительный лист, который заверяется гербовой печатью суда и направляется судом для исполнения в этой части судебному приставу-исполнителю. Исполнительный лист может быть направлен для исполнения судебному приставу-исполнителю в виде электронного документа, подписанного судьей усиленной квалифицированной электронной подписью в порядке, установленном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Судебный приказ может быть обжалован в порядке, предусмотренном главой 35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123.8</dc:title>
  <dc:creator>АРБИТРАЖ! · arbi.ru</dc:creator>
  <cp:lastModifiedBy>АРБИТРАЖ!</cp:lastModifiedBy>
  <dcterms:created xsi:type="dcterms:W3CDTF">2026-10-22T23:04:51.744Z</dcterms:created>
</cp:coreProperties>
</file>