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128</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12. Предъявление административного искового заявления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128 КАС РФ</w:t>
      </w:r>
    </w:p>
    <w:p>
      <w:pPr>
        <w:spacing w:after="120"/>
        <w:ind w:firstLine="709"/>
      </w:pPr>
      <w:r>
        <w:rPr>
          <w:sz w:val="24"/>
        </w:rPr>
        <w:t xml:space="preserve">- Административный истец не согласен с отказом в принятии иска</w:t>
      </w:r>
    </w:p>
    <w:p>
      <w:pPr>
        <w:spacing w:after="120"/>
        <w:ind w:firstLine="709"/>
      </w:pPr>
      <w:r>
        <w:rPr>
          <w:sz w:val="24"/>
        </w:rPr>
        <w:t xml:space="preserve">1. Если иное не предусмотрено настоящим Кодексом, судья отказывает в принятии административного искового заявления в случае, если:</w:t>
      </w:r>
    </w:p>
    <w:p>
      <w:pPr>
        <w:spacing w:after="120"/>
        <w:ind w:firstLine="709"/>
      </w:pPr>
      <w:r>
        <w:rPr>
          <w:sz w:val="24"/>
        </w:rPr>
        <w:t xml:space="preserve">1)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w:t>
      </w:r>
    </w:p>
    <w:p>
      <w:pPr>
        <w:spacing w:after="120"/>
        <w:ind w:firstLine="709"/>
      </w:pPr>
      <w:r>
        <w:rPr>
          <w:sz w:val="24"/>
        </w:rPr>
        <w:t xml:space="preserve">(п. 1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 административное исковое заявление подано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другими федеральными законами не предоставлено такое право;</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3) из административного искового заявления об оспаривании нормативного правового акта, акта, содержащего разъяснения законодательства и обладающего нормативными свойствами, решения или действия (бездействия) не следует, что этими актом, решением или действием (бездействием) нарушаются либо иным образом затрагиваются права, свободы и законные интересы административного истца;</w:t>
      </w:r>
    </w:p>
    <w:p>
      <w:pPr>
        <w:spacing w:after="120"/>
        <w:ind w:firstLine="709"/>
      </w:pPr>
      <w:r>
        <w:rPr>
          <w:sz w:val="24"/>
        </w:rPr>
        <w:t xml:space="preserve">(в ред. Федерального закона от 15.02.2016 N 18-ФЗ)</w:t>
      </w:r>
    </w:p>
    <w:p>
      <w:pPr>
        <w:spacing w:after="120"/>
        <w:ind w:firstLine="709"/>
      </w:pPr>
      <w:r>
        <w:rPr>
          <w:sz w:val="24"/>
        </w:rPr>
        <w:t xml:space="preserve">(см. текст в предыдущей редакции )</w:t>
      </w:r>
    </w:p>
    <w:p>
      <w:pPr>
        <w:spacing w:after="120"/>
        <w:ind w:firstLine="709"/>
      </w:pPr>
      <w:r>
        <w:rPr>
          <w:sz w:val="24"/>
        </w:rPr>
        <w:t xml:space="preserve">4)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имеется определение суда об отказе в принятии административного искового заявления. Суд отказывает в принятии административного искового заявления об оспаривании нормативных правовых актов,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pPr>
        <w:spacing w:after="120"/>
        <w:ind w:firstLine="709"/>
      </w:pPr>
      <w:r>
        <w:rPr>
          <w:sz w:val="24"/>
        </w:rPr>
        <w:t xml:space="preserve">5) имеются иные основания для отказа в принятии административного искового заявления, предусмотренные положениями настоящего Кодекса , определяющими особенности производства по отдельным категориям административных дел.</w:t>
      </w:r>
    </w:p>
    <w:p>
      <w:pPr>
        <w:spacing w:after="120"/>
        <w:ind w:firstLine="709"/>
      </w:pPr>
      <w:r>
        <w:rPr>
          <w:sz w:val="24"/>
        </w:rPr>
        <w:t xml:space="preserve">2. Об отказе в принятии к рассмотрению административного искового заявления к производству суда судья выносит мотивированное определение, в котором указывает обстоятельства, послужившие основанием для отказа в принятии административного искового заявления, и решает вопрос о возврате государственной пошлины лицу, предъявившему административное исковое заявление, если государственная пошлина была уплачена. Копия этого определения вручается или направляется административному истцу вместе с административным исковым заявлением и приложенными к нему документами не позднее следующего рабочего дня после дня вынесения определения.</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3. Отказ административному истцу в принятии административного искового заявления препятствует повторному обращению в суд с таким административным исковым заявлением.</w:t>
      </w:r>
    </w:p>
    <w:p>
      <w:pPr>
        <w:spacing w:after="120"/>
        <w:ind w:firstLine="709"/>
      </w:pPr>
      <w:r>
        <w:rPr>
          <w:sz w:val="24"/>
        </w:rPr>
        <w:t xml:space="preserve">4. На определение суда об отказе в принятии административного искового заявления может быть подана частная жалоба.</w:t>
      </w:r>
    </w:p>
    <w:p>
      <w:pPr>
        <w:spacing w:after="120"/>
        <w:ind w:firstLine="709"/>
      </w:pPr>
      <w:r>
        <w:rPr>
          <w:sz w:val="24"/>
        </w:rPr>
        <w:t xml:space="preserve">5. В случае отмены определения об отказе в принятии административного искового заявления такое заявление считается поданным в день первоначального обращения в суд.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128</dc:title>
  <dc:creator>АРБИТРАЖ! · arbi.ru</dc:creator>
  <cp:lastModifiedBy>АРБИТРАЖ!</cp:lastModifiedBy>
  <dcterms:created xsi:type="dcterms:W3CDTF">2026-10-23T00:21:12.621Z</dcterms:created>
</cp:coreProperties>
</file>