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в судебном заседании:</w:t>
      </w:r>
    </w:p>
    <w:p>
      <w:pPr>
        <w:spacing w:after="120"/>
        <w:ind w:firstLine="709"/>
      </w:pPr>
      <w:r>
        <w:rPr>
          <w:sz w:val="24"/>
        </w:rPr>
        <w:t xml:space="preserve">1) руководит ходом судебного заседания;</w:t>
      </w:r>
    </w:p>
    <w:p>
      <w:pPr>
        <w:spacing w:after="120"/>
        <w:ind w:firstLine="709"/>
      </w:pPr>
      <w:r>
        <w:rPr>
          <w:sz w:val="24"/>
        </w:rPr>
        <w:t xml:space="preserve">2) создает условия для полного и всестороннего исследования доказательств и выяснения обстоятельств административного дела;</w:t>
      </w:r>
    </w:p>
    <w:p>
      <w:pPr>
        <w:spacing w:after="120"/>
        <w:ind w:firstLine="709"/>
      </w:pPr>
      <w:r>
        <w:rPr>
          <w:sz w:val="24"/>
        </w:rPr>
        <w:t xml:space="preserve">3) устраняет из судебного разбирательства то, что не имеет отношения к рассматриваемому административному делу;</w:t>
      </w:r>
    </w:p>
    <w:p>
      <w:pPr>
        <w:spacing w:after="120"/>
        <w:ind w:firstLine="709"/>
      </w:pPr>
      <w:r>
        <w:rPr>
          <w:sz w:val="24"/>
        </w:rPr>
        <w:t xml:space="preserve">4) предоставляет слово участникам судебного разбирательства, а также от имени суда в случаях, предусмотренных настоящим Кодексом, может применить к таким участникам меры процессуального принуждения в виде ограничения времени выступления участников судебного разбирательства или лишения их слова при нарушении правил выступления.</w:t>
      </w:r>
    </w:p>
    <w:p>
      <w:pPr>
        <w:spacing w:after="120"/>
        <w:ind w:firstLine="709"/>
      </w:pPr>
      <w:r>
        <w:rPr>
          <w:sz w:val="24"/>
        </w:rPr>
        <w:t xml:space="preserve">2. Председательствующий в судебном заседании принимает меры по обеспечению надлежащего порядка в судебном заседании. Его распоряжения обязательны для всех участников судебного разбирательства и лиц, присутствующих в судебном заседании. Лицам, нарушающим порядок в судебном заседании, председательствующий в судебном заседании от имени суда может объявить предупреждение, удалить их из зала судебного заседания на все время судебного заседания или его часть, наложить на указанных лиц судебный штраф в порядке и размере, предусмотренных статьями 122 и 123 настоящего Кодекса. Председательствующий в судебном заседании знакомит лицо, участвующее в деле и вновь допущенное в зал заседания, с процессуальными действиями, совершенными в его отсутствие.</w:t>
      </w:r>
    </w:p>
    <w:p>
      <w:pPr>
        <w:spacing w:after="120"/>
        <w:ind w:firstLine="709"/>
      </w:pPr>
      <w:r>
        <w:rPr>
          <w:sz w:val="24"/>
        </w:rPr>
        <w:t xml:space="preserve">3. При необходимости председательствующий в судебном заседании дает разъяснения относительно своих действий. В случае возражения кого-либо из участников судебного разбирательства относительно действий председательствующего в судебном заседании эти возражения заносятся в протокол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143</dc:title>
  <dc:creator>АРБИТРАЖ! · arbi.ru</dc:creator>
  <cp:lastModifiedBy>АРБИТРАЖ!</cp:lastModifiedBy>
  <dcterms:created xsi:type="dcterms:W3CDTF">2026-10-22T20:12:19.024Z</dcterms:created>
</cp:coreProperties>
</file>