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169.1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24.07.2023 N 349-ФЗ)</w:t>
      </w:r>
    </w:p>
    <w:p>
      <w:pPr>
        <w:spacing w:after="120"/>
        <w:ind w:firstLine="709"/>
      </w:pPr>
      <w:r>
        <w:rPr>
          <w:sz w:val="24"/>
        </w:rPr>
        <w:t xml:space="preserve">1. Суд по ходатайству лица, участвующего в деле, или по своей инициативе вправе объявить перерыв в судебном заседании.</w:t>
      </w:r>
    </w:p>
    <w:p>
      <w:pPr>
        <w:spacing w:after="120"/>
        <w:ind w:firstLine="709"/>
      </w:pPr>
      <w:r>
        <w:rPr>
          <w:sz w:val="24"/>
        </w:rPr>
        <w:t xml:space="preserve">2. Перерыв в судебном заседании может быть объявлен на срок, не превышающий пяти дней.</w:t>
      </w:r>
    </w:p>
    <w:p>
      <w:pPr>
        <w:spacing w:after="120"/>
        <w:ind w:firstLine="709"/>
      </w:pPr>
      <w:r>
        <w:rPr>
          <w:sz w:val="24"/>
        </w:rPr>
        <w:t xml:space="preserve">3. На перерыв в судебном заседании и время, когда заседание будет продолжено, указывается в протоколе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4. Информация о времени и месте продолжения судебного заседания размещается в установленном порядке в информационно-телекоммуникационной сети "Интернет".</w:t>
      </w:r>
    </w:p>
    <w:p>
      <w:pPr>
        <w:spacing w:after="120"/>
        <w:ind w:firstLine="709"/>
      </w:pPr>
      <w:r>
        <w:rPr>
          <w:sz w:val="24"/>
        </w:rPr>
        <w:t xml:space="preserve">5. Во время перерыва, объявленного в судебном заседании по административному делу, суд вправе рассматривать другие дела.</w:t>
      </w:r>
    </w:p>
    <w:p>
      <w:pPr>
        <w:spacing w:after="120"/>
        <w:ind w:firstLine="709"/>
      </w:pPr>
      <w:r>
        <w:rPr>
          <w:sz w:val="24"/>
        </w:rPr>
        <w:t xml:space="preserve">6. После окончания перерыва судебное заседание продолжается, о чем объявляет председательствующий в судебном заседании. Повторное рассмотрение исследованных до перерыва доказательств не производится, в том числе при замене представителей лиц, участвующих в деле.</w:t>
      </w:r>
    </w:p>
    <w:p>
      <w:pPr>
        <w:spacing w:after="120"/>
        <w:ind w:firstLine="709"/>
      </w:pPr>
      <w:r>
        <w:rPr>
          <w:sz w:val="24"/>
        </w:rPr>
        <w:t xml:space="preserve">7. Лица, участвующие в деле, извещенные о времени и месте проведения заседания, считаются надлежащим образом извещенными о времени и месте судебного заседания, проводимого после перерыва, и их неявка в судебное заседание после окончания перерыва не является препятствием для его продолжения.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169.1</dc:title>
  <dc:creator>АРБИТРАЖ! · arbi.ru</dc:creator>
  <cp:lastModifiedBy>АРБИТРАЖ!</cp:lastModifiedBy>
  <dcterms:created xsi:type="dcterms:W3CDTF">2026-10-22T20:18:57.870Z</dcterms:created>
</cp:coreProperties>
</file>