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182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Решение суда, выполненное в форме электронного документа, направляется лицам, участвующим в деле, посредством его размещения в установленном порядке в информационно-телекоммуникационной сети "Интернет" в режиме ограниченного доступа не позднее следующего дня после дня его принятия.</w:t>
      </w:r>
    </w:p>
    <w:p>
      <w:pPr>
        <w:spacing w:after="120"/>
        <w:ind w:firstLine="709"/>
      </w:pPr>
      <w:r>
        <w:rPr>
          <w:sz w:val="24"/>
        </w:rPr>
        <w:t xml:space="preserve">2. Решение суда, выполненное в форме электронного документа, также может быть направлено участнику судебного процесса посредством единого портала государственных и муниципальных услуг либо системы электронного документооборота участника судебного процесса с использованием единой системы межведомственного электронного взаимодействия.</w:t>
      </w:r>
    </w:p>
    <w:p>
      <w:pPr>
        <w:spacing w:after="120"/>
        <w:ind w:firstLine="709"/>
      </w:pPr>
      <w:r>
        <w:rPr>
          <w:sz w:val="24"/>
        </w:rPr>
        <w:t xml:space="preserve">3. По ходатайству лиц, указанных в части 1 настоящей статьи, копии решения суда, выполненного в электронном виде, на бумажном носителе вручаются им под расписку или высылаются не позднее чем через три дня после поступления соответствующего ходатайства.</w:t>
      </w:r>
    </w:p>
    <w:p>
      <w:pPr>
        <w:spacing w:after="120"/>
        <w:ind w:firstLine="709"/>
      </w:pPr>
      <w:r>
        <w:rPr>
          <w:sz w:val="24"/>
        </w:rPr>
        <w:t xml:space="preserve">4. В случае, если решение суда выполнено только на бумажном носителе, копии решения суда вручаются под расписку лицам, участвующим в деле, их представителям или высылаются им не позднее чем через три дня после принятия решения суда в окончательной форме, если настоящим Кодексом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5. В случаях и сроки, которые предусмотрены настоящим Кодексом, копии решения суда направляются и другим лицам на бумажном носителе либо в форме электронного документа.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182</dc:title>
  <dc:creator>АРБИТРАЖ! · arbi.ru</dc:creator>
  <cp:lastModifiedBy>АРБИТРАЖ!</cp:lastModifiedBy>
  <dcterms:created xsi:type="dcterms:W3CDTF">2026-10-22T22:20:15.522Z</dcterms:created>
</cp:coreProperties>
</file>