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 вступления в законную силу решения по административному делу суд, принявший решение, по заявлениям лиц, участвующих в деле, или по своей инициативе может принять дополнительное решение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по какому-либо требованию, по которому лица, участвующие в деле, представляли доказательства и давали объяснения, не было принято решение суда;</w:t>
      </w:r>
    </w:p>
    <w:p>
      <w:pPr>
        <w:spacing w:after="120"/>
        <w:ind w:firstLine="709"/>
      </w:pPr>
      <w:r>
        <w:rPr>
          <w:sz w:val="24"/>
        </w:rPr>
        <w:t xml:space="preserve">2) суд, разрешив вопрос о восстановлении нарушенных прав административного истца, не указал соответствующие действия, которые обязан совершить административный ответчик;</w:t>
      </w:r>
    </w:p>
    <w:p>
      <w:pPr>
        <w:spacing w:after="120"/>
        <w:ind w:firstLine="709"/>
      </w:pPr>
      <w:r>
        <w:rPr>
          <w:sz w:val="24"/>
        </w:rPr>
        <w:t xml:space="preserve">3) судом не разрешен вопрос о судебных расходах.</w:t>
      </w:r>
    </w:p>
    <w:p>
      <w:pPr>
        <w:spacing w:after="120"/>
        <w:ind w:firstLine="709"/>
      </w:pPr>
      <w:r>
        <w:rPr>
          <w:sz w:val="24"/>
        </w:rPr>
        <w:t xml:space="preserve">2. Дополнительное решение суда или определение суда об отказе в принятии такого решения принимается судом после рассмотрения в судебном заседании вопроса о возможности принятия дополнительного решения суда. Лица, участвующие в деле, извещаются о времени и месте судебного заседания, однако их неявка не является препятствием к рассмотрению и разрешению указанного вопроса.</w:t>
      </w:r>
    </w:p>
    <w:p>
      <w:pPr>
        <w:spacing w:after="120"/>
        <w:ind w:firstLine="709"/>
      </w:pPr>
      <w:r>
        <w:rPr>
          <w:sz w:val="24"/>
        </w:rPr>
        <w:t xml:space="preserve">3. Дополнительное решение суда или определение суда об отказе в принятии такого решения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183</dc:title>
  <dc:creator>АРБИТРАЖ! · arbi.ru</dc:creator>
  <cp:lastModifiedBy>АРБИТРАЖ!</cp:lastModifiedBy>
  <dcterms:created xsi:type="dcterms:W3CDTF">2026-10-22T20:05:19.650Z</dcterms:created>
</cp:coreProperties>
</file>