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189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15. Решение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Суд, рассмотревший административное дело, в соответствии с заявлениями лиц, участвующих в деле, судебного пристава-исполнителя либо исходя из имущественного положения сторон или других обстоятельств вправе отсрочить или рассрочить исполнение решения суда, изменить способ и порядок его исполнения.</w:t>
      </w:r>
    </w:p>
    <w:p>
      <w:pPr>
        <w:spacing w:after="120"/>
        <w:ind w:firstLine="709"/>
      </w:pPr>
      <w:r>
        <w:rPr>
          <w:sz w:val="24"/>
        </w:rPr>
        <w:t xml:space="preserve">2. Указанные в части 1 настоящей статьи заявления рассматриваются в судебном заседании. Лица, участвующие в деле, извещаются о времени и месте судебного заседания, однако их неявка в судебное заседание не является препятствием к рассмотрению и разрешению поставленного перед судом вопроса об отсрочке или о рассрочке исполнения решения суда, об изменении способа и порядка его исполнения.</w:t>
      </w:r>
    </w:p>
    <w:p>
      <w:pPr>
        <w:spacing w:after="120"/>
        <w:ind w:firstLine="709"/>
      </w:pPr>
      <w:r>
        <w:rPr>
          <w:sz w:val="24"/>
        </w:rPr>
        <w:t xml:space="preserve">3. На определение суда об отсрочке или о рассрочке исполнения решения суда, об изменении способа и порядка его исполнения может быть подана частная жалоба.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189</dc:title>
  <dc:creator>АРБИТРАЖ! · arbi.ru</dc:creator>
  <cp:lastModifiedBy>АРБИТРАЖ!</cp:lastModifiedBy>
  <dcterms:created xsi:type="dcterms:W3CDTF">2026-10-22T16:44:24.941Z</dcterms:created>
</cp:coreProperties>
</file>