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КАС РФ, ст. 189.1</w:t>
      </w:r>
    </w:p>
    <w:p>
      <w:pPr>
        <w:spacing w:after="120"/>
        <w:ind w:firstLine="709"/>
      </w:pPr>
      <w:r>
        <w:rPr>
          <w:sz w:val="24"/>
        </w:rPr>
        <w:t xml:space="preserve">Акт: Кодекс административного судопроизводства Российской Федерации № 21-ФЗ</w:t>
      </w:r>
    </w:p>
    <w:p>
      <w:pPr>
        <w:spacing w:after="120"/>
        <w:ind w:firstLine="709"/>
      </w:pPr>
      <w:r>
        <w:rPr>
          <w:sz w:val="24"/>
        </w:rPr>
        <w:t xml:space="preserve">Первоисточник: Официальный интернет-портал правовой информации</w:t>
      </w:r>
    </w:p>
    <w:p>
      <w:pPr>
        <w:spacing w:after="120"/>
        <w:ind w:firstLine="709"/>
      </w:pPr>
      <w:r>
        <w:rPr>
          <w:sz w:val="24"/>
        </w:rPr>
        <w:t xml:space="preserve">Раздел: Глава 15. Решение суда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24.07.2023 N 349-ФЗ)</w:t>
      </w:r>
    </w:p>
    <w:p>
      <w:pPr>
        <w:spacing w:after="120"/>
        <w:ind w:firstLine="709"/>
      </w:pPr>
      <w:r>
        <w:rPr>
          <w:sz w:val="24"/>
        </w:rPr>
        <w:t xml:space="preserve">КонсультантПлюс: примечание.</w:t>
      </w:r>
    </w:p>
    <w:p>
      <w:pPr>
        <w:spacing w:after="120"/>
        <w:ind w:firstLine="709"/>
      </w:pPr>
      <w:r>
        <w:rPr>
          <w:sz w:val="24"/>
        </w:rPr>
        <w:t xml:space="preserve">Срок подачи заявления об индексации присужденных судом денежных сумм начинает течь со дня исполнения должником судебного акта ( ФЗ от 01.04.2025 N 54-ФЗ).</w:t>
      </w:r>
    </w:p>
    <w:p>
      <w:pPr>
        <w:spacing w:after="120"/>
        <w:ind w:firstLine="709"/>
      </w:pPr>
      <w:r>
        <w:rPr>
          <w:sz w:val="24"/>
        </w:rPr>
        <w:t xml:space="preserve">1. По заявлению взыскателя, не наделенного отдельными государственными или иными публичными полномочиями, поданному после исполнения решения суда, суд первой инстанции, рассмотревший административное дело, производит индексацию присужденных взыскателю денежных сумм на день исполнения решения суда. Заявление об индексации присужденных судом денежных сумм может быть подано в срок, не превышающий одного года со дня исполнения должником судебного акта. При наличии уважительных причин указанный срок может быть восстановлен судом в порядке, предусмотренном статьей 95 настоящего Кодекса.</w:t>
      </w:r>
    </w:p>
    <w:p>
      <w:pPr>
        <w:spacing w:after="120"/>
        <w:ind w:firstLine="709"/>
      </w:pPr>
      <w:r>
        <w:rPr>
          <w:sz w:val="24"/>
        </w:rPr>
        <w:t xml:space="preserve">(в ред. Федерального закона от 01.04.2025 N 54-ФЗ)</w:t>
      </w:r>
    </w:p>
    <w:p>
      <w:pPr>
        <w:spacing w:after="120"/>
        <w:ind w:firstLine="709"/>
      </w:pPr>
      <w:r>
        <w:rPr>
          <w:sz w:val="24"/>
        </w:rPr>
        <w:t xml:space="preserve">(см. текст в предыдущей редакции )</w:t>
      </w:r>
    </w:p>
    <w:p>
      <w:pPr>
        <w:spacing w:after="120"/>
        <w:ind w:firstLine="709"/>
      </w:pPr>
      <w:r>
        <w:rPr>
          <w:sz w:val="24"/>
        </w:rPr>
        <w:t xml:space="preserve">1.1. По судебным решениям об обращении взыскания на средства бюджетов бюджетной системы Российской Федерации, средства участников казначейского сопровождения, подлежащие казначейскому сопровождению в соответствии с бюджетным законодательством Российской Федерации, а также на средства бюджетных и автономных учреждений индексация присужденных судом денежных сумм производится со дня поступления на исполнение исполнительных документов, предусмотренных законодательством Российской Федерации. В случае возврата исполнительных документов без исполнения взыскателю или суду по основаниям, предусмотренным законодательством Российской Федерации, индексация присужденных судом денежных сумм не производится с момента возврата исполнительных документов и до дня их поступления на исполнение в установленном порядке, за исключением возврата исполнительных документов, ошибочно направленных судом по просьбе взыскателя для взыскания не в тот орган, в который они должны быть направлены в соответствии с законодательством Российской Федерации. При ошибочном направлении судом указанных исполнительных документов индексация присужденных судом денежных сумм производится со дня поступления указанных исполнительных документов в орган, в который указанные исполнительные документы были ошибочно направлены.</w:t>
      </w:r>
    </w:p>
    <w:p>
      <w:pPr>
        <w:spacing w:after="120"/>
        <w:ind w:firstLine="709"/>
      </w:pPr>
      <w:r>
        <w:rPr>
          <w:sz w:val="24"/>
        </w:rPr>
        <w:t xml:space="preserve">(часть 1.1 введена Федеральным законом от 08.08.2024 N 255-ФЗ)</w:t>
      </w:r>
    </w:p>
    <w:p>
      <w:pPr>
        <w:spacing w:after="120"/>
        <w:ind w:firstLine="709"/>
      </w:pPr>
      <w:r>
        <w:rPr>
          <w:sz w:val="24"/>
        </w:rPr>
        <w:t xml:space="preserve">2. Если иное не предусмотрено федеральным законом, для индексации используется официальная статистическая информация об индексе потребительских цен (тарифов) на товары и услуги в Российской Федерации, размещаемая на официальном сайте федерального органа исполнительной власти, осуществляющего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в информационно-телекоммуникационной сети "Интернет".</w:t>
      </w:r>
    </w:p>
    <w:p>
      <w:pPr>
        <w:spacing w:after="120"/>
        <w:ind w:firstLine="709"/>
      </w:pPr>
      <w:r>
        <w:rPr>
          <w:sz w:val="24"/>
        </w:rPr>
        <w:t xml:space="preserve">3. Заявление взыскателя об индексации присужденных денежных сумм рассматривается судом в десятидневный срок со дня его поступления в суд без проведения судебного заседания и без извещения лиц, участвующих в деле.</w:t>
      </w:r>
    </w:p>
    <w:p>
      <w:pPr>
        <w:spacing w:after="120"/>
        <w:ind w:firstLine="709"/>
      </w:pPr>
      <w:r>
        <w:rPr>
          <w:sz w:val="24"/>
        </w:rPr>
        <w:t xml:space="preserve">4. В случае необходимости суд может вызвать лиц, участвующих в деле, в судебное заседание, известив их о времени и месте его проведения.</w:t>
      </w:r>
    </w:p>
    <w:p>
      <w:pPr>
        <w:spacing w:after="120"/>
        <w:ind w:firstLine="709"/>
      </w:pPr>
      <w:r>
        <w:rPr>
          <w:sz w:val="24"/>
        </w:rPr>
        <w:t xml:space="preserve">5. По результатам рассмотрения заявления об индексации присужденных денежных сумм выносится определение.</w:t>
      </w:r>
    </w:p>
    <w:p>
      <w:pPr>
        <w:spacing w:after="120"/>
        <w:ind w:firstLine="709"/>
      </w:pPr>
      <w:r>
        <w:rPr>
          <w:sz w:val="24"/>
        </w:rPr>
        <w:t xml:space="preserve">6. На определение суда об индексации присужденных денежных сумм или об отказе в индексации может быть подана частная жалоба.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КАС РФ, ст. 189.1</dc:title>
  <dc:creator>АРБИТРАЖ! · arbi.ru</dc:creator>
  <cp:lastModifiedBy>АРБИТРАЖ!</cp:lastModifiedBy>
  <dcterms:created xsi:type="dcterms:W3CDTF">2026-10-22T11:38:27.490Z</dcterms:created>
</cp:coreProperties>
</file>