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административному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190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приостановлением производства до разрешения другого дела</w:t>
      </w:r>
    </w:p>
    <w:p>
      <w:pPr>
        <w:spacing w:after="120"/>
        <w:ind w:firstLine="709"/>
      </w:pPr>
      <w:r>
        <w:rPr>
          <w:sz w:val="24"/>
        </w:rPr>
        <w:t xml:space="preserve">1. Суд обязан приостановить производство по административному делу в случае:</w:t>
      </w:r>
    </w:p>
    <w:p>
      <w:pPr>
        <w:spacing w:after="120"/>
        <w:ind w:firstLine="709"/>
      </w:pPr>
      <w:r>
        <w:rPr>
          <w:sz w:val="24"/>
        </w:rPr>
        <w:t xml:space="preserve">1) смерти гражданина, являвшегося стороной по административному делу, если спорное административное правоотношение или иное публичное правоотношение допускает правопреемство (до определения правопреемника);</w:t>
      </w:r>
    </w:p>
    <w:p>
      <w:pPr>
        <w:spacing w:after="120"/>
        <w:ind w:firstLine="709"/>
      </w:pPr>
      <w:r>
        <w:rPr>
          <w:sz w:val="24"/>
        </w:rPr>
        <w:t xml:space="preserve">2) признания гражданина, являющегося стороной по административному делу, недееспособным и отсутствия законного представителя у этого гражданина (до определения законного представителя);</w:t>
      </w:r>
    </w:p>
    <w:p>
      <w:pPr>
        <w:spacing w:after="120"/>
        <w:ind w:firstLine="709"/>
      </w:pPr>
      <w:r>
        <w:rPr>
          <w:sz w:val="24"/>
        </w:rPr>
        <w:t xml:space="preserve">3) участия гражданина, являющегося стороной по административному делу,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конфликта, если такой гражданин не заявил ходатайство о рассмотрении административного дела в его отсутствие;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29.12.2022 N 603-ФЗ , от 25.12.2023 N 639-ФЗ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невозможности рассмотрения данного административного дела до разрешения другого дела, рассматриваемого Верховным Судом Российской Федерации, судом общей юрисдикции, арбитражным судом (до вступления в законную силу соответствующего судебного акта);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08.12.2020 N 426-ФЗ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обращения суда в Конституционный Суд Российской Федерации с запросом о соответствии закона, подлежащего применению в данном административном деле, Конституции Российской Федерации (до вступления в законную силу судебного акта);</w:t>
      </w:r>
    </w:p>
    <w:p>
      <w:pPr>
        <w:spacing w:after="120"/>
        <w:ind w:firstLine="709"/>
      </w:pPr>
      <w:r>
        <w:rPr>
          <w:sz w:val="24"/>
        </w:rPr>
        <w:t xml:space="preserve">6) установления судом по ходатайству сторон или ходатайству стороны при согласии другой стороны срока для примирения сторон (до истечения этого срока).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приостанавливает производство по административному делу и в иных предусмотренных настоящим Кодексом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190</dc:title>
  <dc:creator>АРБИТРАЖ! · arbi.ru</dc:creator>
  <cp:lastModifiedBy>АРБИТРАЖ!</cp:lastModifiedBy>
  <dcterms:created xsi:type="dcterms:W3CDTF">2026-10-22T22:54:51.257Z</dcterms:created>
</cp:coreProperties>
</file>