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215</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21. Производство по административным делам об оспаривании нормативных правовых актов и актов, содержащих разъяснения законодательства и обладающих нормативными свойствами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Решение суда по административному делу об оспаривании нормативного правового акта принимается по правилам, установленным главой 15 настоящего Кодекса.</w:t>
      </w:r>
    </w:p>
    <w:p>
      <w:pPr>
        <w:spacing w:after="120"/>
        <w:ind w:firstLine="709"/>
      </w:pPr>
      <w:r>
        <w:rPr>
          <w:sz w:val="24"/>
        </w:rPr>
        <w:t xml:space="preserve">2. По результатам рассмотрения административного дела об оспаривании нормативного правового акта судом принимается одно из следующих решений:</w:t>
      </w:r>
    </w:p>
    <w:p>
      <w:pPr>
        <w:spacing w:after="120"/>
        <w:ind w:firstLine="709"/>
      </w:pPr>
      <w:r>
        <w:rPr>
          <w:sz w:val="24"/>
        </w:rPr>
        <w:t xml:space="preserve">1)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w:t>
      </w:r>
    </w:p>
    <w:p>
      <w:pPr>
        <w:spacing w:after="120"/>
        <w:ind w:firstLine="709"/>
      </w:pPr>
      <w:r>
        <w:rPr>
          <w:sz w:val="24"/>
        </w:rPr>
        <w:t xml:space="preserve">2) об отказе в удовлетворении заявленных требований, если оспариваемый полностью или в части нормативный правовой акт признается соответствующим иному нормативному правовому акту, имеющему большую юридическую силу.</w:t>
      </w:r>
    </w:p>
    <w:p>
      <w:pPr>
        <w:spacing w:after="120"/>
        <w:ind w:firstLine="709"/>
      </w:pPr>
      <w:r>
        <w:rPr>
          <w:sz w:val="24"/>
        </w:rPr>
        <w:t xml:space="preserve">3. Если при рассмотрении административного дела об оспаривании нормативного правового акта суд установит, что применение на практике оспариваемого нормативного правового акта или его отдельных положений не соответствует истолкованию данного нормативного правового акта или его отдельных положений, выявленному судом с учетом места данного акта в системе нормативных правовых актов, суд указывает на это в мотивировочной и резолютивной частях решения по административному делу об оспаривании нормативного правового акта.</w:t>
      </w:r>
    </w:p>
    <w:p>
      <w:pPr>
        <w:spacing w:after="120"/>
        <w:ind w:firstLine="709"/>
      </w:pPr>
      <w:r>
        <w:rPr>
          <w:sz w:val="24"/>
        </w:rPr>
        <w:t xml:space="preserve">4. В резолютивной части решения суда по административному делу об оспаривании нормативного правового акта должны содержаться:</w:t>
      </w:r>
    </w:p>
    <w:p>
      <w:pPr>
        <w:spacing w:after="120"/>
        <w:ind w:firstLine="709"/>
      </w:pPr>
      <w:r>
        <w:rPr>
          <w:sz w:val="24"/>
        </w:rPr>
        <w:t xml:space="preserve">1) указание на удовлетворение административного иска полностью или в части и на признание оспариваемого нормативного правового акта не действующим полностью или в части со дня вступления решения суда в законную силу или с иной определенной судом даты либо указание на отказ в удовлетворении административного иска с приведением полного наименования оспариваемого нормативного правового акта, его номера, даты принятия и наименования органа или должностного лица, его издавших или принявших;</w:t>
      </w:r>
    </w:p>
    <w:p>
      <w:pPr>
        <w:spacing w:after="120"/>
        <w:ind w:firstLine="709"/>
      </w:pPr>
      <w:r>
        <w:rPr>
          <w:sz w:val="24"/>
        </w:rPr>
        <w:t xml:space="preserve">2) указание на опубликование решения суда или сообщения о его принятии в течение одного месяца со дня вступления решения суда в законную силу в официальном печатном издании органа государственной власти, органа местного самоуправления, иного органа, уполномоченной организации или должностного лица, в котором были опубликованы или должны были быть опубликованы оспоренный нормативный правовой акт или его отдельные положения. Если опубликование решения суда или сообщения о его принятии невозможно в установленный срок в связи с определенной периодичностью выпуска официального печатного издания, решение суда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или сообщение о его принятии публикуется в другом печатном издании, в котором публикуются нормативные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p>
      <w:pPr>
        <w:spacing w:after="120"/>
        <w:ind w:firstLine="709"/>
      </w:pPr>
      <w:r>
        <w:rPr>
          <w:sz w:val="24"/>
        </w:rPr>
        <w:t xml:space="preserve">3) сведения, указанные в пунктах 4 и 5 части 6 статьи 180 настоящего Кодекса;</w:t>
      </w:r>
    </w:p>
    <w:p>
      <w:pPr>
        <w:spacing w:after="120"/>
        <w:ind w:firstLine="709"/>
      </w:pPr>
      <w:r>
        <w:rPr>
          <w:sz w:val="24"/>
        </w:rPr>
        <w:t xml:space="preserve">4) другие сведения о вопросах, разрешенных судом исходя из конкретных обстоятельств административного дела, в том числе о выявленном судом содержании нормативного правового акта или его отдельных положений.</w:t>
      </w:r>
    </w:p>
    <w:p>
      <w:pPr>
        <w:spacing w:after="120"/>
        <w:ind w:firstLine="709"/>
      </w:pPr>
      <w:r>
        <w:rPr>
          <w:sz w:val="24"/>
        </w:rPr>
        <w:t xml:space="preserve">5. Решение суда по административному делу о признании нормативного правового акта не действующим полностью или в части вступает в законную силу по правилам, предусмотренным статьей 186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215</dc:title>
  <dc:creator>АРБИТРАЖ! · arbi.ru</dc:creator>
  <cp:lastModifiedBy>АРБИТРАЖ!</cp:lastModifiedBy>
  <dcterms:created xsi:type="dcterms:W3CDTF">2026-10-22T23:58:37.926Z</dcterms:created>
</cp:coreProperties>
</file>