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pPr>
        <w:spacing w:after="120"/>
        <w:ind w:firstLine="709"/>
      </w:pPr>
      <w:r>
        <w:rPr>
          <w:sz w:val="24"/>
        </w:rPr>
        <w:t xml:space="preserve">1.1. Если настоящим Кодексом или другим федеральным законом не установлено иное, административное исковое заявление об оспаривании бездействия органа государственной власти,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 в течение трех месяцев со дня, когда такая обязанность прекратилась.</w:t>
      </w:r>
    </w:p>
    <w:p>
      <w:pPr>
        <w:spacing w:after="120"/>
        <w:ind w:firstLine="709"/>
      </w:pPr>
      <w:r>
        <w:rPr>
          <w:sz w:val="24"/>
        </w:rPr>
        <w:t xml:space="preserve">(часть 1.1 введена Федеральным законом от 28.11.2018 N 451-ФЗ)</w:t>
      </w:r>
    </w:p>
    <w:p>
      <w:pPr>
        <w:spacing w:after="120"/>
        <w:ind w:firstLine="709"/>
      </w:pPr>
      <w:r>
        <w:rPr>
          <w:sz w:val="24"/>
        </w:rPr>
        <w:t xml:space="preserve">2. Административное исковое заявление об оспаривании правового акта высшего должностного лица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w:t>
      </w:r>
    </w:p>
    <w:p>
      <w:pPr>
        <w:spacing w:after="120"/>
        <w:ind w:firstLine="709"/>
      </w:pPr>
      <w:r>
        <w:rPr>
          <w:sz w:val="24"/>
        </w:rPr>
        <w:t xml:space="preserve">(в ред. Федеральных законов от 05.12.2017 N 380-ФЗ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3. Административное исковое заявление о признании незаконными решений Федеральной службы судебных приставов, а также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pPr>
        <w:spacing w:after="120"/>
        <w:ind w:firstLine="709"/>
      </w:pPr>
      <w:r>
        <w:rPr>
          <w:sz w:val="24"/>
        </w:rPr>
        <w:t xml:space="preserve">(в ред. Федерального закона от 21.12.2021 N 417-ФЗ)</w:t>
      </w:r>
    </w:p>
    <w:p>
      <w:pPr>
        <w:spacing w:after="120"/>
        <w:ind w:firstLine="709"/>
      </w:pPr>
      <w:r>
        <w:rPr>
          <w:sz w:val="24"/>
        </w:rPr>
        <w:t xml:space="preserve">(см. текст в предыдущей редакции )</w:t>
      </w:r>
    </w:p>
    <w:p>
      <w:pPr>
        <w:spacing w:after="120"/>
        <w:ind w:firstLine="709"/>
      </w:pPr>
      <w:r>
        <w:rPr>
          <w:sz w:val="24"/>
        </w:rPr>
        <w:t xml:space="preserve">4. Административное исковое заявление об оспаривании решений, действий (бездействия) исполнительного органа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5.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pPr>
        <w:spacing w:after="120"/>
        <w:ind w:firstLine="709"/>
      </w:pPr>
      <w:r>
        <w:rPr>
          <w:sz w:val="24"/>
        </w:rPr>
        <w:t xml:space="preserve">6. Несвоевременное рассмотрение или нерассмотрение жалобы вышестоящим органом, вышестоящим должностным лицом свидетельствует о наличии уважительной причины пропуска срока обращения в суд.</w:t>
      </w:r>
    </w:p>
    <w:p>
      <w:pPr>
        <w:spacing w:after="120"/>
        <w:ind w:firstLine="709"/>
      </w:pPr>
      <w:r>
        <w:rPr>
          <w:sz w:val="24"/>
        </w:rPr>
        <w:t xml:space="preserve">7. Пропущенный по указанной в части 6 настоящей статьи или иной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
    <w:p>
      <w:pPr>
        <w:spacing w:after="120"/>
        <w:ind w:firstLine="709"/>
      </w:pPr>
      <w:r>
        <w:rPr>
          <w:sz w:val="24"/>
        </w:rPr>
        <w:t xml:space="preserve">8.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219</dc:title>
  <dc:creator>АРБИТРАЖ! · arbi.ru</dc:creator>
  <cp:lastModifiedBy>АРБИТРАЖ!</cp:lastModifiedBy>
  <dcterms:created xsi:type="dcterms:W3CDTF">2026-10-22T16:45:06.299Z</dcterms:created>
</cp:coreProperties>
</file>