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Производство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220 КАС РФ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оставлением иска без движения</w:t>
      </w:r>
    </w:p>
    <w:p>
      <w:pPr>
        <w:spacing w:after="120"/>
        <w:ind w:firstLine="709"/>
      </w:pPr>
      <w:r>
        <w:rPr>
          <w:sz w:val="24"/>
        </w:rPr>
        <w:t xml:space="preserve">1. Форма административного искового заявления должна соответствовать требованиям, предусмотренным частями 1 , 8 и 9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административном исковом заявлении о признании незаконными решений, действий (бездействия) органа, организации, лица, наделенных государственными или иными публичными полномочиями,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сведения, предусмотренные пунктами 1 , 2 , 8 и 9 части 2 и частью 6 статьи 125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орган, организация, лицо, наделенные государственными или иными публичными полномочиями и принявшие оспариваемое решение либо совершившие оспариваемое действие (бездействие);</w:t>
      </w:r>
    </w:p>
    <w:p>
      <w:pPr>
        <w:spacing w:after="120"/>
        <w:ind w:firstLine="709"/>
      </w:pPr>
      <w:r>
        <w:rPr>
          <w:sz w:val="24"/>
        </w:rPr>
        <w:t xml:space="preserve">3) наименование, номер, дата принятия оспариваемого решения, дата и место совершения оспариваемого действия (бездействия);</w:t>
      </w:r>
    </w:p>
    <w:p>
      <w:pPr>
        <w:spacing w:after="120"/>
        <w:ind w:firstLine="709"/>
      </w:pPr>
      <w:r>
        <w:rPr>
          <w:sz w:val="24"/>
        </w:rPr>
        <w:t xml:space="preserve">4) сведения о том, в чем заключается оспариваемое бездействие (от принятия каких решений либо от совершения каких действий в соответствии с обязанностями, возложенными в установленном законом порядке, уклоняются орган, организация, лицо, наделенные государственными или иными публичными полномочиями);</w:t>
      </w:r>
    </w:p>
    <w:p>
      <w:pPr>
        <w:spacing w:after="120"/>
        <w:ind w:firstLine="709"/>
      </w:pPr>
      <w:r>
        <w:rPr>
          <w:sz w:val="24"/>
        </w:rPr>
        <w:t xml:space="preserve">5) иные известные данные в отношении оспариваемых решения, действия (бездействия). В случае оспаривания решения Федеральной службы судебных приставов, а также решения, действия (бездействия) судебного пристава-исполнителя в числе таких данных указываются известные сведения об исполнительном документе, в связи с исполнением которого оспариваются решение, действие (бездействие), и об исполнительном производстве;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сведения о правах, свободах и законных интересах административного истца, которые, по его мнению, нарушаются оспариваемыми решением, действием (бездействием), а в случае подачи заявления прокурором или указанными в статье 40 настоящего Кодекса лицами - о правах, свободах и законных интересах иных лиц;</w:t>
      </w:r>
    </w:p>
    <w:p>
      <w:pPr>
        <w:spacing w:after="120"/>
        <w:ind w:firstLine="709"/>
      </w:pPr>
      <w:r>
        <w:rPr>
          <w:sz w:val="24"/>
        </w:rPr>
        <w:t xml:space="preserve">7) нормативные правовые акты и их положения, на соответствие которым надлежит проверить оспариваемые решение, действие (бездействие);</w:t>
      </w:r>
    </w:p>
    <w:p>
      <w:pPr>
        <w:spacing w:after="120"/>
        <w:ind w:firstLine="709"/>
      </w:pPr>
      <w:r>
        <w:rPr>
          <w:sz w:val="24"/>
        </w:rPr>
        <w:t xml:space="preserve">8) сведения о невозможности приложения к административному исковому заявлению каких-либо документов из числа указанных в части 3 настоящей статьи и соответствующие ходатайства;</w:t>
      </w:r>
    </w:p>
    <w:p>
      <w:pPr>
        <w:spacing w:after="120"/>
        <w:ind w:firstLine="709"/>
      </w:pPr>
      <w:r>
        <w:rPr>
          <w:sz w:val="24"/>
        </w:rPr>
        <w:t xml:space="preserve">9) сведения о том, подавалась ли в вышестоящий в порядке подчиненности орган или вышестоящему в порядке подчиненности лицу жалоба по тому же предмету, который указан в подаваемом административном исковом заявлении. Если такая жалоба подавалась, указываются дата ее подачи, результат ее рассмотрения;</w:t>
      </w:r>
    </w:p>
    <w:p>
      <w:pPr>
        <w:spacing w:after="120"/>
        <w:ind w:firstLine="709"/>
      </w:pPr>
      <w:r>
        <w:rPr>
          <w:sz w:val="24"/>
        </w:rPr>
        <w:t xml:space="preserve">10) требование о признании незаконными решения, действия (бездействия) органа, организации, лица, наделенных государственными или иными публичными полномочиями.</w:t>
      </w:r>
    </w:p>
    <w:p>
      <w:pPr>
        <w:spacing w:after="120"/>
        <w:ind w:firstLine="709"/>
      </w:pPr>
      <w:r>
        <w:rPr>
          <w:sz w:val="24"/>
        </w:rPr>
        <w:t xml:space="preserve">3. К административному исковому заявлению о признании незаконными решения, действия (бездействия) органа, организации, лица, наделенных государственными или иными публичными полномочиями, прилагаются документы, указанные в части 1 статьи 126 настоящего Кодекса, а также копия ответа из вышестоящего в порядке подчиненности органа или от вышестоящего в порядке подчиненности лица, если таким органом или лицом была рассмотрена жалоба по тому же предмету, который указан в подаваемом административном исковом заявлении.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220</dc:title>
  <dc:creator>АРБИТРАЖ! · arbi.ru</dc:creator>
  <cp:lastModifiedBy>АРБИТРАЖ!</cp:lastModifiedBy>
  <dcterms:created xsi:type="dcterms:W3CDTF">2026-10-22T20:14:36.531Z</dcterms:created>
</cp:coreProperties>
</file>