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227</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решения, действия (бездействия), принимается по правилам, установленным главой 15 настоящего Кодекса.</w:t>
      </w:r>
    </w:p>
    <w:p>
      <w:pPr>
        <w:spacing w:after="120"/>
        <w:ind w:firstLine="709"/>
      </w:pPr>
      <w:r>
        <w:rPr>
          <w:sz w:val="24"/>
        </w:rPr>
        <w:t xml:space="preserve">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pPr>
        <w:spacing w:after="120"/>
        <w:ind w:firstLine="709"/>
      </w:pPr>
      <w:r>
        <w:rPr>
          <w:sz w:val="24"/>
        </w:rPr>
        <w:t xml:space="preserve">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pPr>
        <w:spacing w:after="120"/>
        <w:ind w:firstLine="709"/>
      </w:pPr>
      <w:r>
        <w:rPr>
          <w:sz w:val="24"/>
        </w:rPr>
        <w:t xml:space="preserve">2) об отказе в удовлетворении заявленных требований о признании оспариваемых решения, действия (бездействия) незаконными.</w:t>
      </w:r>
    </w:p>
    <w:p>
      <w:pPr>
        <w:spacing w:after="120"/>
        <w:ind w:firstLine="709"/>
      </w:pPr>
      <w:r>
        <w:rPr>
          <w:sz w:val="24"/>
        </w:rPr>
        <w:t xml:space="preserve">3. В резолютивной части решения по административному делу об оспаривании решения, действия (бездействия) должны содержаться:</w:t>
      </w:r>
    </w:p>
    <w:p>
      <w:pPr>
        <w:spacing w:after="120"/>
        <w:ind w:firstLine="709"/>
      </w:pPr>
      <w:r>
        <w:rPr>
          <w:sz w:val="24"/>
        </w:rPr>
        <w:t xml:space="preserve">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 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 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
    <w:p>
      <w:pPr>
        <w:spacing w:after="120"/>
        <w:ind w:firstLine="709"/>
      </w:pPr>
      <w:r>
        <w:rPr>
          <w:sz w:val="24"/>
        </w:rPr>
        <w:t xml:space="preserve">2) сведения, указанные в пунктах 4 и 5 части 6 статьи 180 настоящего Кодекса;</w:t>
      </w:r>
    </w:p>
    <w:p>
      <w:pPr>
        <w:spacing w:after="120"/>
        <w:ind w:firstLine="709"/>
      </w:pPr>
      <w:r>
        <w:rPr>
          <w:sz w:val="24"/>
        </w:rPr>
        <w:t xml:space="preserve">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pPr>
        <w:spacing w:after="120"/>
        <w:ind w:firstLine="709"/>
      </w:pPr>
      <w:r>
        <w:rPr>
          <w:sz w:val="24"/>
        </w:rPr>
        <w:t xml:space="preserve">4) указание на необходимость опубликования решения суда в определенном официальном печатном издании в установленный судом срок.</w:t>
      </w:r>
    </w:p>
    <w:p>
      <w:pPr>
        <w:spacing w:after="120"/>
        <w:ind w:firstLine="709"/>
      </w:pPr>
      <w:r>
        <w:rPr>
          <w:sz w:val="24"/>
        </w:rPr>
        <w:t xml:space="preserve">4. Составление мотивированного решения суда осуществляется по правилам, установленным статьей 177 настоящего Кодекса. 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 в возможно короткие сроки после окончания судебного заседания.</w:t>
      </w:r>
    </w:p>
    <w:p>
      <w:pPr>
        <w:spacing w:after="120"/>
        <w:ind w:firstLine="709"/>
      </w:pPr>
      <w:r>
        <w:rPr>
          <w:sz w:val="24"/>
        </w:rPr>
        <w:t xml:space="preserve">5. Решение по административному делу об оспаривании решения, действия (бездействия) вступает в законную силу по правилам, предусмотренным статьей 186 настоящего Кодекса.</w:t>
      </w:r>
    </w:p>
    <w:p>
      <w:pPr>
        <w:spacing w:after="120"/>
        <w:ind w:firstLine="709"/>
      </w:pPr>
      <w:r>
        <w:rPr>
          <w:sz w:val="24"/>
        </w:rPr>
        <w:t xml:space="preserve">6. 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pPr>
        <w:spacing w:after="120"/>
        <w:ind w:firstLine="709"/>
      </w:pPr>
      <w:r>
        <w:rPr>
          <w:sz w:val="24"/>
        </w:rPr>
        <w:t xml:space="preserve">7. 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pPr>
        <w:spacing w:after="120"/>
        <w:ind w:firstLine="709"/>
      </w:pPr>
      <w:r>
        <w:rPr>
          <w:sz w:val="24"/>
        </w:rPr>
        <w:t xml:space="preserve">8. Решение по административному делу об оспаривании решения, действия (бездействия) приводится в исполнение по правилам, указанным в статье 187 настоящего Кодекса. Решения, которыми признаны незаконными решения, действия (бездействие) исполнительного органа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9. 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 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
    <w:p>
      <w:pPr>
        <w:spacing w:after="120"/>
        <w:ind w:firstLine="709"/>
      </w:pPr>
      <w:r>
        <w:rPr>
          <w:sz w:val="24"/>
        </w:rPr>
        <w:t xml:space="preserve">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227</dc:title>
  <dc:creator>АРБИТРАЖ! · arbi.ru</dc:creator>
  <cp:lastModifiedBy>АРБИТРАЖ!</cp:lastModifiedBy>
  <dcterms:created xsi:type="dcterms:W3CDTF">2026-10-22T16:45:11.319Z</dcterms:created>
</cp:coreProperties>
</file>