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Член Дисциплинарной коллегии в течение десяти рабочих дней со дня поступления жалобы (обращения) в Дисциплинарную коллегию рассматривает вопрос о принятии ее к производству.</w:t>
      </w:r>
    </w:p>
    <w:p>
      <w:pPr>
        <w:spacing w:after="120"/>
        <w:ind w:firstLine="709"/>
      </w:pPr>
      <w:r>
        <w:rPr>
          <w:sz w:val="24"/>
        </w:rPr>
        <w:t xml:space="preserve">2. Член Дисциплинарной коллегии, которому передана поступившая жалоба (обращение), выносит определение о принятии жалобы (обращения) к производству в случае ее соответствия предъявляемым требованиям или выносит мотивированное определение о возвращении жалобы (обращения), если ее рассмотрение не относится к полномочиям Дисциплинарной коллегии, а также в случае несоблюдения административным истцом требований, предъявляемых к жалобе (обращению).</w:t>
      </w:r>
    </w:p>
    <w:p>
      <w:pPr>
        <w:spacing w:after="120"/>
        <w:ind w:firstLine="709"/>
      </w:pPr>
      <w:r>
        <w:rPr>
          <w:sz w:val="24"/>
        </w:rPr>
        <w:t xml:space="preserve">3. В определении о принятии жалобы (обращения) к производству указываются время и место проведения судебного заседания, круг лиц, подлежащих вызову в судебное заседание Дисциплинарной коллегии, а также действия, которые следует совершить при подготовке административного дела к рассмотрению.</w:t>
      </w:r>
    </w:p>
    <w:p>
      <w:pPr>
        <w:spacing w:after="120"/>
        <w:ind w:firstLine="709"/>
      </w:pPr>
      <w:r>
        <w:rPr>
          <w:sz w:val="24"/>
        </w:rPr>
        <w:t xml:space="preserve">4. Квалификационная коллегия судей, вынесшая решение, с которым не согласен административный истец, направляет отзыв на жалобу (обращение), принятую к производству Дисциплинарной коллегии, в десятидневный срок с момента получения определения, указанного в части 3 настоящей статьи, в том числе по электронной почте.</w:t>
      </w:r>
    </w:p>
    <w:p>
      <w:pPr>
        <w:spacing w:after="120"/>
        <w:ind w:firstLine="709"/>
      </w:pPr>
      <w:r>
        <w:rPr>
          <w:sz w:val="24"/>
        </w:rPr>
        <w:t xml:space="preserve">5. Материалы и сведения, запрошенные Дисциплинарной коллегией, подлежат представлению в срок, определенный в запросе, в том числе по электронной почте.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232</dc:title>
  <dc:creator>АРБИТРАЖ! · arbi.ru</dc:creator>
  <cp:lastModifiedBy>АРБИТРАЖ!</cp:lastModifiedBy>
  <dcterms:created xsi:type="dcterms:W3CDTF">2026-10-22T21:58:43.999Z</dcterms:created>
</cp:coreProperties>
</file>