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241</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24. Производство по административным делам о защите избирательных прав и права на участие в референдуме граждан Российской Федерации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Если иное не предусмотрено настоящим Кодексом, административное исковое заявление о защите избирательных прав и права на участие в референдуме граждан Российской Федерации, поступившее в суд в период избирательной кампании, кампании референдума до дня голосования, должно быть рассмотрено и разрешено в течение пяти дней со дня его поступления, но не позднее дня, предшествующего дню голосования, а заявление, поступившее в день, предшествующий дню голосования, в день голосования или в день, следующий за днем голосования, - немедленно (в случае проведения голосования в течение нескольких дней подряд указанное административное исковое заявление, поступившее в суд в период избирательной кампании, кампании референдума до первого дня голосования, должно быть рассмотрено и разрешено в течение пяти дней со дня его поступления, но не позднее дня, предшествующего первому дню голосования, а заявление, поступившее в день, предшествующий первому дню голосования, в дни голосования или в день, следующий за последним днем голосования, - немедленно). В случае, если факты, содержащиеся в указанном административном исковом заявлении, требуют дополнительной проверки, оно должно быть рассмотрено и разрешено не позднее чем через десять дней после дня его подачи.</w:t>
      </w:r>
    </w:p>
    <w:p>
      <w:pPr>
        <w:spacing w:after="120"/>
        <w:ind w:firstLine="709"/>
      </w:pPr>
      <w:r>
        <w:rPr>
          <w:sz w:val="24"/>
        </w:rPr>
        <w:t xml:space="preserve">(в ред. Федерального закона от 31.07.2020 N 267-ФЗ)</w:t>
      </w:r>
    </w:p>
    <w:p>
      <w:pPr>
        <w:spacing w:after="120"/>
        <w:ind w:firstLine="709"/>
      </w:pPr>
      <w:r>
        <w:rPr>
          <w:sz w:val="24"/>
        </w:rPr>
        <w:t xml:space="preserve">(см. текст в предыдущей редакции )</w:t>
      </w:r>
    </w:p>
    <w:p>
      <w:pPr>
        <w:spacing w:after="120"/>
        <w:ind w:firstLine="709"/>
      </w:pPr>
      <w:r>
        <w:rPr>
          <w:sz w:val="24"/>
        </w:rPr>
        <w:t xml:space="preserve">1.1. Административное исковое заявление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рассматривается не позднее дня, следующего за днем его поступления.</w:t>
      </w:r>
    </w:p>
    <w:p>
      <w:pPr>
        <w:spacing w:after="120"/>
        <w:ind w:firstLine="709"/>
      </w:pPr>
      <w:r>
        <w:rPr>
          <w:sz w:val="24"/>
        </w:rPr>
        <w:t xml:space="preserve">(часть 1.1 введена Федеральным законом от 28.11.2018 N 451-ФЗ)</w:t>
      </w:r>
    </w:p>
    <w:p>
      <w:pPr>
        <w:spacing w:after="120"/>
        <w:ind w:firstLine="709"/>
      </w:pPr>
      <w:r>
        <w:rPr>
          <w:sz w:val="24"/>
        </w:rPr>
        <w:t xml:space="preserve">2. Административное исковое заявление об ошибках и о неточностях в списках избирателей, участников референдума должно быть рассмотрено и разрешено в течение трех дней со дня его поступления в суд, но не позднее дня, предшествующего дню голосования, а заявление, поступившее в день голосования, - немедленно. В случае проведения голосования в течение нескольких дней подряд указанное административное исковое заявление должно быть рассмотрено и разрешено в течение трех дней со дня его поступления в суд, но не позднее дня, предшествующего первому дню голосования, а заявление, поступившее в дни голосования, - немедленно.</w:t>
      </w:r>
    </w:p>
    <w:p>
      <w:pPr>
        <w:spacing w:after="120"/>
        <w:ind w:firstLine="709"/>
      </w:pPr>
      <w:r>
        <w:rPr>
          <w:sz w:val="24"/>
        </w:rPr>
        <w:t xml:space="preserve">(в ред. Федерального закона от 31.07.2020 N 267-ФЗ)</w:t>
      </w:r>
    </w:p>
    <w:p>
      <w:pPr>
        <w:spacing w:after="120"/>
        <w:ind w:firstLine="709"/>
      </w:pPr>
      <w:r>
        <w:rPr>
          <w:sz w:val="24"/>
        </w:rPr>
        <w:t xml:space="preserve">(см. текст в предыдущей редакции )</w:t>
      </w:r>
    </w:p>
    <w:p>
      <w:pPr>
        <w:spacing w:after="120"/>
        <w:ind w:firstLine="709"/>
      </w:pPr>
      <w:r>
        <w:rPr>
          <w:sz w:val="24"/>
        </w:rPr>
        <w:t xml:space="preserve">3. Административное исковое заявление о защите избирательных прав и права на участие в референдуме граждан Российской Федерации, поступившее в суд после дня голосования или окончания избирательной кампании, а также административное исковое заявление, касающееся решения избирательной комиссии, комиссии референдума об итогах голосования, о результатах выборов, референдума, должно быть рассмотрено и разрешено в течение одного месяца со дня их поступления в суд.</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4. Решение об удовлетворении административного искового заявления об отмене регистрации кандидата, списка кандидатов принимается судом первой инстанции не позднее чем за пять дней до дня голосования (в случае проведения голосования в течение нескольких дней подряд - не позднее чем за пять дней до первого дня голосования).</w:t>
      </w:r>
    </w:p>
    <w:p>
      <w:pPr>
        <w:spacing w:after="120"/>
        <w:ind w:firstLine="709"/>
      </w:pPr>
      <w:r>
        <w:rPr>
          <w:sz w:val="24"/>
        </w:rPr>
        <w:t xml:space="preserve">(в ред. Федерального закона от 31.07.2020 N 267-ФЗ)</w:t>
      </w:r>
    </w:p>
    <w:p>
      <w:pPr>
        <w:spacing w:after="120"/>
        <w:ind w:firstLine="709"/>
      </w:pPr>
      <w:r>
        <w:rPr>
          <w:sz w:val="24"/>
        </w:rPr>
        <w:t xml:space="preserve">(см. текст в предыдущей редакции )</w:t>
      </w:r>
    </w:p>
    <w:p>
      <w:pPr>
        <w:spacing w:after="120"/>
        <w:ind w:firstLine="709"/>
      </w:pPr>
      <w:r>
        <w:rPr>
          <w:sz w:val="24"/>
        </w:rPr>
        <w:t xml:space="preserve">5. Решение об удовлетворении административного искового заявления об отмене регистрации инициативной группы по проведению референдума, иной группы участников референдума принимается судом не позднее чем за три дня до дня голосования (в случае проведения голосования в течение нескольких дней подряд - не позднее чем за три дня до первого дня голосования).</w:t>
      </w:r>
    </w:p>
    <w:p>
      <w:pPr>
        <w:spacing w:after="120"/>
        <w:ind w:firstLine="709"/>
      </w:pPr>
      <w:r>
        <w:rPr>
          <w:sz w:val="24"/>
        </w:rPr>
        <w:t xml:space="preserve">(в ред. Федерального закона от 31.07.2020 N 267-ФЗ)</w:t>
      </w:r>
    </w:p>
    <w:p>
      <w:pPr>
        <w:spacing w:after="120"/>
        <w:ind w:firstLine="709"/>
      </w:pPr>
      <w:r>
        <w:rPr>
          <w:sz w:val="24"/>
        </w:rPr>
        <w:t xml:space="preserve">(см. текст в предыдущей редакции )</w:t>
      </w:r>
    </w:p>
    <w:p>
      <w:pPr>
        <w:spacing w:after="120"/>
        <w:ind w:firstLine="709"/>
      </w:pPr>
      <w:r>
        <w:rPr>
          <w:sz w:val="24"/>
        </w:rPr>
        <w:t xml:space="preserve">6. Решение по административному исковому заявлению о расформировании избирательной комиссии, комиссии референдума принимается судом не позднее чем через четырнадцать дней, а в период избирательной кампании, кампании референдума - не позднее чем через три дня со дня поступления заявления в суд.</w:t>
      </w:r>
    </w:p>
    <w:p>
      <w:pPr>
        <w:spacing w:after="120"/>
        <w:ind w:firstLine="709"/>
      </w:pPr>
      <w:r>
        <w:rPr>
          <w:sz w:val="24"/>
        </w:rPr>
        <w:t xml:space="preserve">7. В период избирательной кампании, кампании референдума суд рассматривает дела о защите избирательных прав и права на участие в референдуме граждан Российской Федерации в выходной или нерабочий праздничный день, если последний день срока рассмотрения административного дела приходится на такой день и до этого дня указанное дело не было рассмотрено или не могло быть рассмотрено.</w:t>
      </w:r>
    </w:p>
    <w:p>
      <w:pPr>
        <w:spacing w:after="120"/>
        <w:ind w:firstLine="709"/>
      </w:pPr>
      <w:r>
        <w:rPr>
          <w:sz w:val="24"/>
        </w:rPr>
        <w:t xml:space="preserve">8. Истечение сроков, установленных частью 1 настоящей статьи, не влечет за собой прекращения производства по делу, возбужденному по административному исковому заявлению, поступившему в соответствии с требованиями статьи 240 настоящего Кодекса, и не является препятствием к разрешению судами (включая суды апелляционной, кассационной и надзорной инстанций) указанного дела по существу.</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241</dc:title>
  <dc:creator>АРБИТРАЖ! · arbi.ru</dc:creator>
  <cp:lastModifiedBy>АРБИТРАЖ!</cp:lastModifiedBy>
  <dcterms:created xsi:type="dcterms:W3CDTF">2026-10-22T23:03:08.446Z</dcterms:created>
</cp:coreProperties>
</file>