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КАС РФ, ст. 244</w:t>
      </w:r>
    </w:p>
    <w:p>
      <w:pPr>
        <w:spacing w:after="120"/>
        <w:ind w:firstLine="709"/>
      </w:pPr>
      <w:r>
        <w:rPr>
          <w:sz w:val="24"/>
        </w:rPr>
        <w:t xml:space="preserve">Акт: Кодекс административного судопроизводства Российской Федерации № 21-ФЗ</w:t>
      </w:r>
    </w:p>
    <w:p>
      <w:pPr>
        <w:spacing w:after="120"/>
        <w:ind w:firstLine="709"/>
      </w:pPr>
      <w:r>
        <w:rPr>
          <w:sz w:val="24"/>
        </w:rPr>
        <w:t xml:space="preserve">Источник: https://www.consultant.ru/document/cons_doc_LAW_176147/</w:t>
      </w:r>
    </w:p>
    <w:p>
      <w:pPr>
        <w:spacing w:after="120"/>
        <w:ind w:firstLine="709"/>
      </w:pPr>
      <w:r>
        <w:rPr>
          <w:sz w:val="24"/>
        </w:rPr>
        <w:t xml:space="preserve">Раздел: Глава 24. Производство по административным делам о защите избирательных прав и права на участие в референдуме граждан Российской Федерации</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Суд, установив наличие нарушений законодательства о выборах и референдумах при принятии оспариваемого решения, совершении оспариваемого действия (бездействия) органом государственной власти, органом местного самоуправления, общественным объединением, избирательной комиссией, комиссией референдума, должностным лицом, удовлетворяет административный иск о защите избирательных прав и права на участие в референдуме граждан Российской Федерации полностью или в части, признает указанные решение, действие (бездействие) незаконными, определяет способ и сроки восстановления нарушенных прав, свобод и реализации законных интересов и (или) устранения последствий допущенных нарушений, а также указывает на необходимость сообщения об исполнении решения в суд и лицу, предъявившему административное исковое заявление, в течение одного месяца со дня вступления решения суда в законную силу.</w:t>
      </w:r>
    </w:p>
    <w:p>
      <w:pPr>
        <w:spacing w:after="120"/>
        <w:ind w:firstLine="709"/>
      </w:pPr>
      <w:r>
        <w:rPr>
          <w:sz w:val="24"/>
        </w:rPr>
        <w:t xml:space="preserve">2. Суд отказывает в удовлетворении административного иска о защите избирательных прав и права на участие в референдуме граждан Российской Федерации в случаях, если пропущен срок обращения в суд и отсутствует возможность его восстановления или если суд установит, что оспариваемые решение, действие (бездействие) являются законными.</w:t>
      </w:r>
    </w:p>
    <w:p>
      <w:pPr>
        <w:spacing w:after="120"/>
        <w:ind w:firstLine="709"/>
      </w:pPr>
      <w:r>
        <w:rPr>
          <w:sz w:val="24"/>
        </w:rPr>
        <w:t xml:space="preserve">3. Мотивированное решение суда по административному делу о защите избирательных прав и права на участие в референдуме граждан Российской Федерации, принятое до дня голосования в период избирательной кампании, кампании референдума, должно быть изготовлено в возможно короткие сроки с учетом сроков рассмотрения данной категории административных дел.</w:t>
      </w:r>
    </w:p>
    <w:p>
      <w:pPr>
        <w:spacing w:after="120"/>
        <w:ind w:firstLine="709"/>
      </w:pPr>
      <w:r>
        <w:rPr>
          <w:sz w:val="24"/>
        </w:rPr>
        <w:t xml:space="preserve">4. Копии решения суда по административному делу о защите избирательных прав и права на участие в референдуме граждан Российской Федерации вручаются под расписку лицам, участвующим в деле, в том числе лицам, давшим заключение по делу, их представителям, а также представителю избирательной комиссии, организующей выборы, представителю комиссии референдума, организующей референдум, или направляются им в течение трех дней со дня принятия такого решения в окончательной форме, а в период избирательной кампании, кампании референдума (до дня голосования) незамедлительно после изготовления решения суда с использованием способов , позволяющих обеспечить скорейшую доставку указанных копий.</w:t>
      </w:r>
    </w:p>
    <w:p>
      <w:pPr>
        <w:spacing w:after="120"/>
        <w:ind w:firstLine="709"/>
      </w:pPr>
      <w:r>
        <w:rPr>
          <w:sz w:val="24"/>
        </w:rPr>
        <w:t xml:space="preserve">5. Копия вступившего в законную силу решения суда, которым удовлетворено заявленное требование, или решения, подлежащего немедленному исполнению, незамедлительно направляется руководителю соответствующего органа государственной власти, органа местного самоуправления, общественного объединения, председателю избирательной комиссии, комиссии референдума, должностному лицу. Суд также может направить копию вступившего в законную силу решения суда руководителю вышестоящего в порядке подчиненности органа, председателю вышестоящей в порядке подчиненности комиссии, вышестоящему в порядке подчиненности должностному лицу.</w:t>
      </w:r>
    </w:p>
    <w:p>
      <w:pPr>
        <w:spacing w:after="120"/>
        <w:ind w:firstLine="709"/>
      </w:pPr>
      <w:r>
        <w:rPr>
          <w:sz w:val="24"/>
        </w:rPr>
        <w:t xml:space="preserve">6. Решения суда о включении гражданина в список избирателей, участников референдума, немедленном отстранении члена участковой избирательной комиссии, комиссии референдума от участия в работе комиссии, немедленном удалении наблюдателя или иного лица из помещения для голосования подлежат немедленному исполнению. К немедленному исполнению не может быть обращено решение суда первой инстанции об отмене регистрации кандидата, списка кандидатов, а также об отмене регистрации инициативной группы по проведению референдума, иной группы участников референдума.</w:t>
      </w:r>
    </w:p>
    <w:p>
      <w:pPr>
        <w:spacing w:after="120"/>
        <w:ind w:firstLine="709"/>
      </w:pPr>
      <w:r>
        <w:rPr>
          <w:sz w:val="24"/>
        </w:rPr>
        <w:t xml:space="preserve">(в ред. Федеральных законов от 28.11.2018 N 451-ФЗ , от 17.02.2023 N 34-ФЗ )</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КАС РФ, ст. 244</dc:title>
  <dc:creator>АРБИТРАЖ! · arbi.ru</dc:creator>
  <cp:lastModifiedBy>АРБИТРАЖ!</cp:lastModifiedBy>
  <dcterms:created xsi:type="dcterms:W3CDTF">2026-10-22T21:57:43.827Z</dcterms:created>
</cp:coreProperties>
</file>