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246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25. Производство по административным делам об оспаривании результатов определения кадастровой стоимости, об оспаривании решений и действий (бездействия) бюджетного учреждения, связанных с определением кадастровой стоимости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24.07.2023 N 349-ФЗ)</w:t>
      </w:r>
    </w:p>
    <w:p>
      <w:pPr>
        <w:spacing w:after="120"/>
        <w:ind w:firstLine="709"/>
      </w:pPr>
      <w:r>
        <w:rPr>
          <w:sz w:val="24"/>
        </w:rPr>
        <w:t xml:space="preserve">(см. текст в предыдущей редакции )</w:t>
      </w:r>
    </w:p>
    <w:p>
      <w:pPr>
        <w:spacing w:after="120"/>
        <w:ind w:firstLine="709"/>
      </w:pPr>
      <w:r>
        <w:rPr>
          <w:sz w:val="24"/>
        </w:rPr>
        <w:t xml:space="preserve">1. Административное исковое заявление об оспаривании результатов определения кадастровой стоимости, а также административное исковое заявление об оспаривании решений и действий (бездействия) бюджетного учреждения должно соответствовать требованиям статьи 125 настоящего Кодекса. К ним прилагаются документы, указанные в статье 126 настоящего Кодекса. В административном исковом заявлении также указываются сведения о правах и обязанностях административного истца, затрагиваемых кадастровой стоимостью.</w:t>
      </w:r>
    </w:p>
    <w:p>
      <w:pPr>
        <w:spacing w:after="120"/>
        <w:ind w:firstLine="709"/>
      </w:pPr>
      <w:r>
        <w:rPr>
          <w:sz w:val="24"/>
        </w:rPr>
        <w:t xml:space="preserve">(часть 1 в ред. Федерального закона от 24.07.2023 N 349-ФЗ)</w:t>
      </w:r>
    </w:p>
    <w:p>
      <w:pPr>
        <w:spacing w:after="120"/>
        <w:ind w:firstLine="709"/>
      </w:pPr>
      <w:r>
        <w:rPr>
          <w:sz w:val="24"/>
        </w:rPr>
        <w:t xml:space="preserve">(см. текст в предыдущей редакции )</w:t>
      </w:r>
    </w:p>
    <w:p>
      <w:pPr>
        <w:spacing w:after="120"/>
        <w:ind w:firstLine="709"/>
      </w:pPr>
      <w:r>
        <w:rPr>
          <w:sz w:val="24"/>
        </w:rPr>
        <w:t xml:space="preserve">1.1. Административное исковое заявление об оспаривании решения бюджетного учреждения одновременно с требованием об оспаривании решения бюджетного учреждения в отношении заявления об установлении кадастровой стоимости объекта недвижимости в размере его рыночной стоимости может содержать требование об установлении кадастровой стоимости такого объекта в размере его рыночной стоимости.</w:t>
      </w:r>
    </w:p>
    <w:p>
      <w:pPr>
        <w:spacing w:after="120"/>
        <w:ind w:firstLine="709"/>
      </w:pPr>
      <w:r>
        <w:rPr>
          <w:sz w:val="24"/>
        </w:rPr>
        <w:t xml:space="preserve">(часть 1.1 введена Федеральным законом от 24.07.2023 N 349-ФЗ)</w:t>
      </w:r>
    </w:p>
    <w:p>
      <w:pPr>
        <w:spacing w:after="120"/>
        <w:ind w:firstLine="709"/>
      </w:pPr>
      <w:r>
        <w:rPr>
          <w:sz w:val="24"/>
        </w:rPr>
        <w:t xml:space="preserve">2. Помимо документов, указанных в статье 126 настоящего Кодекса, к административному исковому заявлению об оспаривании результатов определения кадастровой стоимости прилагаются:</w:t>
      </w:r>
    </w:p>
    <w:p>
      <w:pPr>
        <w:spacing w:after="120"/>
        <w:ind w:firstLine="709"/>
      </w:pPr>
      <w:r>
        <w:rPr>
          <w:sz w:val="24"/>
        </w:rPr>
        <w:t xml:space="preserve">(в ред. Федерального закона от 24.07.2023 N 349-ФЗ)</w:t>
      </w:r>
    </w:p>
    <w:p>
      <w:pPr>
        <w:spacing w:after="120"/>
        <w:ind w:firstLine="709"/>
      </w:pPr>
      <w:r>
        <w:rPr>
          <w:sz w:val="24"/>
        </w:rPr>
        <w:t xml:space="preserve">(см. текст в предыдущей редакции )</w:t>
      </w:r>
    </w:p>
    <w:p>
      <w:pPr>
        <w:spacing w:after="120"/>
        <w:ind w:firstLine="709"/>
      </w:pPr>
      <w:r>
        <w:rPr>
          <w:sz w:val="24"/>
        </w:rPr>
        <w:t xml:space="preserve">1) 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w:t>
      </w:r>
    </w:p>
    <w:p>
      <w:pPr>
        <w:spacing w:after="120"/>
        <w:ind w:firstLine="709"/>
      </w:pPr>
      <w:r>
        <w:rPr>
          <w:sz w:val="24"/>
        </w:rPr>
        <w:t xml:space="preserve">(в ред. Федерального закона от 29.07.2017 N 274-ФЗ)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pPr>
        <w:spacing w:after="120"/>
        <w:ind w:firstLine="709"/>
      </w:pPr>
      <w:r>
        <w:rPr>
          <w:sz w:val="24"/>
        </w:rPr>
        <w:t xml:space="preserve">(в ред. Федерального закона от 29.07.2017 N 274-ФЗ)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pPr>
        <w:spacing w:after="120"/>
        <w:ind w:firstLine="709"/>
      </w:pPr>
      <w:r>
        <w:rPr>
          <w:sz w:val="24"/>
        </w:rPr>
        <w:t xml:space="preserve">4)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pPr>
        <w:spacing w:after="120"/>
        <w:ind w:firstLine="709"/>
      </w:pPr>
      <w:r>
        <w:rPr>
          <w:sz w:val="24"/>
        </w:rPr>
        <w:t xml:space="preserve">5) утратил силу. - Федеральный закон от 29.07.2017 N 274-ФЗ;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случаях, установленных федеральным законом , документы и материалы, подтверждающие соблюдение досудебного порядка урегулирования спора.</w:t>
      </w:r>
    </w:p>
    <w:p>
      <w:pPr>
        <w:spacing w:after="120"/>
        <w:ind w:firstLine="709"/>
      </w:pPr>
      <w:r>
        <w:rPr>
          <w:sz w:val="24"/>
        </w:rPr>
        <w:t xml:space="preserve">(п. 6 в ред. Федерального закона от 29.07.2017 N 274-ФЗ)</w:t>
      </w:r>
    </w:p>
    <w:p>
      <w:pPr>
        <w:spacing w:after="120"/>
        <w:ind w:firstLine="709"/>
      </w:pPr>
      <w:r>
        <w:rPr>
          <w:sz w:val="24"/>
        </w:rPr>
        <w:t xml:space="preserve">(см. текст в предыдущей редакции )</w:t>
      </w:r>
    </w:p>
    <w:p>
      <w:pPr>
        <w:spacing w:after="120"/>
        <w:ind w:firstLine="709"/>
      </w:pPr>
      <w:r>
        <w:rPr>
          <w:sz w:val="24"/>
        </w:rPr>
        <w:t xml:space="preserve">2.1. К административному исковому заявлению об оспаривании решения бюджетного учреждения в отношении заявления об установлении в отношении объекта недвижимости кадастровой стоимости в размере его рыночной стоимости прилагается отчет об оценке рыночной стоимости объекта недвижимости в форме электронного документа, включающий выписку из Единого государственного реестра недвижимости, содержащую сведения об объекте недвижимости и зарегистрированных правах, ограничениях прав на объект недвижимости, рыночная стоимость которого устанавливается в указанном отчете.</w:t>
      </w:r>
    </w:p>
    <w:p>
      <w:pPr>
        <w:spacing w:after="120"/>
        <w:ind w:firstLine="709"/>
      </w:pPr>
      <w:r>
        <w:rPr>
          <w:sz w:val="24"/>
        </w:rPr>
        <w:t xml:space="preserve">(часть 2.1 введена Федеральным законом от 24.07.2023 N 349-ФЗ)</w:t>
      </w:r>
    </w:p>
    <w:p>
      <w:pPr>
        <w:spacing w:after="120"/>
        <w:ind w:firstLine="709"/>
      </w:pPr>
      <w:r>
        <w:rPr>
          <w:sz w:val="24"/>
        </w:rPr>
        <w:t xml:space="preserve">2.2. К административному исковому заявлению об оспаривании решения бюджетного учреждения по итогам рассмотрения заявления об исправлении ошибок, допущенных при определении кадастровой стоимости, прилагаются документы, подтверждающие наличие ошибок, допущенных при определении кадастровой стоимости объекта недвижимости.</w:t>
      </w:r>
    </w:p>
    <w:p>
      <w:pPr>
        <w:spacing w:after="120"/>
        <w:ind w:firstLine="709"/>
      </w:pPr>
      <w:r>
        <w:rPr>
          <w:sz w:val="24"/>
        </w:rPr>
        <w:t xml:space="preserve">(часть 2.2 введена Федеральным законом от 24.07.2023 N 349-ФЗ)</w:t>
      </w:r>
    </w:p>
    <w:p>
      <w:pPr>
        <w:spacing w:after="120"/>
        <w:ind w:firstLine="709"/>
      </w:pPr>
      <w:r>
        <w:rPr>
          <w:sz w:val="24"/>
        </w:rPr>
        <w:t xml:space="preserve">3. К административному исковому заявлению могут быть приобщены иные документы и материалы, в том числе содержащие сведения о характеристиках объекта недвижимости, подтверждающие требования административного истца.</w:t>
      </w:r>
    </w:p>
    <w:p>
      <w:pPr>
        <w:spacing w:after="120"/>
        <w:ind w:firstLine="709"/>
      </w:pPr>
      <w:r>
        <w:rPr>
          <w:sz w:val="24"/>
        </w:rPr>
        <w:t xml:space="preserve">(в ред. Федерального закона от 24.07.2023 N 349-ФЗ)</w:t>
      </w:r>
    </w:p>
    <w:p>
      <w:pPr>
        <w:spacing w:after="120"/>
        <w:ind w:firstLine="709"/>
      </w:pPr>
      <w:r>
        <w:rPr>
          <w:sz w:val="24"/>
        </w:rPr>
        <w:t xml:space="preserve">(см. текст в предыдущей редакции )</w:t>
      </w:r>
    </w:p>
    <w:p>
      <w:pPr>
        <w:spacing w:after="120"/>
        <w:ind w:firstLine="709"/>
      </w:pPr>
      <w:r>
        <w:rPr>
          <w:sz w:val="24"/>
        </w:rPr>
        <w:t xml:space="preserve">4. При несоблюдении положений частей 1 , 2 - 2.2 настоящей статьи судья выносит определение об оставлении административного искового заявления без движения в соответствии со статьей 130 настоящего Кодекса, о чем извещает административного истца, и представляет разумный срок для устранения недостатков.</w:t>
      </w:r>
    </w:p>
    <w:p>
      <w:pPr>
        <w:spacing w:after="120"/>
        <w:ind w:firstLine="709"/>
      </w:pPr>
      <w:r>
        <w:rPr>
          <w:sz w:val="24"/>
        </w:rPr>
        <w:t xml:space="preserve">(в ред. Федерального закона от 24.07.2023 N 349-ФЗ)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в установленный срок недостатки, послужившие основанием для оставления административного искового заявления без движения, не были устранены, судья на основании статьи 129 настоящего Кодекса выносит определение о возвращении административного искового заявления со всеми приложенными к нему документами.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246</dc:title>
  <dc:creator>АРБИТРАЖ! · arbi.ru</dc:creator>
  <cp:lastModifiedBy>АРБИТРАЖ!</cp:lastModifiedBy>
  <dcterms:created xsi:type="dcterms:W3CDTF">2026-10-22T19:06:02.896Z</dcterms:created>
</cp:coreProperties>
</file>